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uppressAutoHyphens w:val="true"/>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object w:dxaOrig="954" w:dyaOrig="1152">
          <v:rect xmlns:o="urn:schemas-microsoft-com:office:office" xmlns:v="urn:schemas-microsoft-com:vml" id="rectole0000000000" style="width:47.700000pt;height:57.6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uppressAutoHyphens w:val="true"/>
        <w:spacing w:before="0" w:after="0" w:line="240"/>
        <w:ind w:right="0" w:left="0" w:firstLine="0"/>
        <w:jc w:val="center"/>
        <w:rPr>
          <w:rFonts w:ascii="Times New Roman" w:hAnsi="Times New Roman" w:cs="Times New Roman" w:eastAsia="Times New Roman"/>
          <w:color w:val="auto"/>
          <w:spacing w:val="0"/>
          <w:position w:val="0"/>
          <w:sz w:val="24"/>
          <w:shd w:fill="auto" w:val="clear"/>
        </w:rPr>
      </w:pPr>
    </w:p>
    <w:p>
      <w:pPr>
        <w:keepNext w:val="true"/>
        <w:tabs>
          <w:tab w:val="left" w:pos="0" w:leader="none"/>
        </w:tabs>
        <w:suppressAutoHyphens w:val="true"/>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MAŽEIKI</w:t>
      </w:r>
      <w:r>
        <w:rPr>
          <w:rFonts w:ascii="Times New Roman" w:hAnsi="Times New Roman" w:cs="Times New Roman" w:eastAsia="Times New Roman"/>
          <w:b/>
          <w:color w:val="auto"/>
          <w:spacing w:val="0"/>
          <w:position w:val="0"/>
          <w:sz w:val="28"/>
          <w:shd w:fill="auto" w:val="clear"/>
        </w:rPr>
        <w:t xml:space="preserve">Ų RAJONO SAVIVALDYBĖS MERAS</w:t>
      </w:r>
    </w:p>
    <w:p>
      <w:pPr>
        <w:keepNext w:val="true"/>
        <w:suppressAutoHyphens w:val="true"/>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keepNext w:val="true"/>
        <w:tabs>
          <w:tab w:val="left" w:pos="0" w:leader="none"/>
        </w:tabs>
        <w:suppressAutoHyphens w:val="true"/>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POTVARKIS</w:t>
      </w:r>
    </w:p>
    <w:p>
      <w:pPr>
        <w:spacing w:before="0" w:after="0" w:line="24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D</w:t>
      </w:r>
      <w:r>
        <w:rPr>
          <w:rFonts w:ascii="Times New Roman" w:hAnsi="Times New Roman" w:cs="Times New Roman" w:eastAsia="Times New Roman"/>
          <w:b/>
          <w:color w:val="auto"/>
          <w:spacing w:val="0"/>
          <w:position w:val="0"/>
          <w:sz w:val="28"/>
          <w:shd w:fill="auto" w:val="clear"/>
        </w:rPr>
        <w:t xml:space="preserve">ĖL ŠVIETIMO ĮSTAIGŲ IKIMOKYKLINIO UGDYMO GRUPIŲ DARBO ORGANIZAVIMO VASAROS LAIKOTARPIU </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2024 m. kovo     d. Nr. M1-</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Mažeikiai</w:t>
      </w:r>
    </w:p>
    <w:p>
      <w:pPr>
        <w:spacing w:before="0" w:after="0" w:line="240"/>
        <w:ind w:right="0" w:left="0" w:firstLine="851"/>
        <w:jc w:val="both"/>
        <w:rPr>
          <w:rFonts w:ascii="Times New Roman" w:hAnsi="Times New Roman" w:cs="Times New Roman" w:eastAsia="Times New Roman"/>
          <w:color w:val="auto"/>
          <w:spacing w:val="0"/>
          <w:position w:val="0"/>
          <w:sz w:val="24"/>
          <w:shd w:fill="auto" w:val="clear"/>
        </w:rPr>
      </w:pPr>
    </w:p>
    <w:p>
      <w:pPr>
        <w:tabs>
          <w:tab w:val="left" w:pos="1134" w:leader="none"/>
        </w:tabs>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keepNext w:val="true"/>
        <w:keepLines w:val="true"/>
        <w:tabs>
          <w:tab w:val="left" w:pos="1134"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Vadovaudamasis Lietuvos Respublikos vietos savivaldos </w:t>
      </w:r>
      <w:r>
        <w:rPr>
          <w:rFonts w:ascii="Times New Roman" w:hAnsi="Times New Roman" w:cs="Times New Roman" w:eastAsia="Times New Roman"/>
          <w:color w:val="auto"/>
          <w:spacing w:val="0"/>
          <w:position w:val="0"/>
          <w:sz w:val="24"/>
          <w:shd w:fill="auto" w:val="clear"/>
        </w:rPr>
        <w:t xml:space="preserve">įstatymo 25 straipsnio 5 dalimi, Lietuvos Respublikos švietimo įstatymo 58 straipsnio 2 dalies 2 punktu: </w:t>
      </w:r>
    </w:p>
    <w:p>
      <w:pPr>
        <w:keepNext w:val="true"/>
        <w:numPr>
          <w:ilvl w:val="0"/>
          <w:numId w:val="9"/>
        </w:numPr>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 e i d ž i u švietimo </w:t>
      </w:r>
      <w:r>
        <w:rPr>
          <w:rFonts w:ascii="Times New Roman" w:hAnsi="Times New Roman" w:cs="Times New Roman" w:eastAsia="Times New Roman"/>
          <w:color w:val="auto"/>
          <w:spacing w:val="0"/>
          <w:position w:val="0"/>
          <w:sz w:val="24"/>
          <w:shd w:fill="auto" w:val="clear"/>
        </w:rPr>
        <w:t xml:space="preserve">įstaigoms, vykdančioms ikimokyklinio ir priešmokyklinio ugdymo programas (toliau – Įstaiga) nutraukti darbą vienam mėnesiui pasirinktinai (nuo liepos 1 d. iki liepos 31 d., nuo rugpjūčio 1 d. iki rugpjūčio 31 d.) arba ilgesniam laikotarpiui suderinus tai su tėvais (globėjais, įtėviais).</w:t>
      </w:r>
    </w:p>
    <w:p>
      <w:pPr>
        <w:keepNext w:val="true"/>
        <w:numPr>
          <w:ilvl w:val="0"/>
          <w:numId w:val="9"/>
        </w:numPr>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 u s t a t a u, kad </w:t>
      </w:r>
      <w:r>
        <w:rPr>
          <w:rFonts w:ascii="Times New Roman" w:hAnsi="Times New Roman" w:cs="Times New Roman" w:eastAsia="Times New Roman"/>
          <w:color w:val="auto"/>
          <w:spacing w:val="0"/>
          <w:position w:val="0"/>
          <w:sz w:val="24"/>
          <w:shd w:fill="auto" w:val="clear"/>
        </w:rPr>
        <w:t xml:space="preserve">Įstaiga liepos ir/ar rugpjūčio mėnesį dirbti negali, jeigu ją nuolatos lankančių vaikų yra mažiau nei viena grupė (20 vaikų).</w:t>
      </w:r>
    </w:p>
    <w:p>
      <w:pPr>
        <w:keepNext w:val="true"/>
        <w:numPr>
          <w:ilvl w:val="0"/>
          <w:numId w:val="9"/>
        </w:numPr>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 v i r t i n u:</w:t>
      </w:r>
    </w:p>
    <w:p>
      <w:pPr>
        <w:keepNext w:val="true"/>
        <w:numPr>
          <w:ilvl w:val="0"/>
          <w:numId w:val="10"/>
        </w:numPr>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preliminar</w:t>
      </w:r>
      <w:r>
        <w:rPr>
          <w:rFonts w:ascii="Times New Roman" w:hAnsi="Times New Roman" w:cs="Times New Roman" w:eastAsia="Times New Roman"/>
          <w:color w:val="auto"/>
          <w:spacing w:val="0"/>
          <w:position w:val="0"/>
          <w:sz w:val="24"/>
          <w:shd w:fill="auto" w:val="clear"/>
        </w:rPr>
        <w:t xml:space="preserve">ų darbo organizavimo grafiką 2024 metų liepos-rugpjūčio mėnesiais (1 priedas);</w:t>
      </w:r>
    </w:p>
    <w:p>
      <w:pPr>
        <w:keepNext w:val="true"/>
        <w:numPr>
          <w:ilvl w:val="0"/>
          <w:numId w:val="10"/>
        </w:numPr>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rekomenduojam</w:t>
      </w:r>
      <w:r>
        <w:rPr>
          <w:rFonts w:ascii="Times New Roman" w:hAnsi="Times New Roman" w:cs="Times New Roman" w:eastAsia="Times New Roman"/>
          <w:color w:val="auto"/>
          <w:spacing w:val="0"/>
          <w:position w:val="0"/>
          <w:sz w:val="24"/>
          <w:shd w:fill="auto" w:val="clear"/>
        </w:rPr>
        <w:t xml:space="preserve">ų budinčių Įstaigų liepos, rugpjūčio mėnesiais sąrašą (2 priedas);</w:t>
      </w:r>
    </w:p>
    <w:p>
      <w:pPr>
        <w:keepNext w:val="true"/>
        <w:numPr>
          <w:ilvl w:val="0"/>
          <w:numId w:val="10"/>
        </w:numPr>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prašymo,  d</w:t>
      </w:r>
      <w:r>
        <w:rPr>
          <w:rFonts w:ascii="Times New Roman" w:hAnsi="Times New Roman" w:cs="Times New Roman" w:eastAsia="Times New Roman"/>
          <w:color w:val="auto"/>
          <w:spacing w:val="0"/>
          <w:position w:val="0"/>
          <w:sz w:val="24"/>
          <w:shd w:fill="auto" w:val="clear"/>
        </w:rPr>
        <w:t xml:space="preserve">ėl vaiko priėmimo į ikimokyklinio ugdymo įstaigą vasaros laikotarpiui, formą (3 priedas);</w:t>
      </w:r>
    </w:p>
    <w:p>
      <w:pPr>
        <w:keepNext w:val="true"/>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P a v e d u </w:t>
      </w:r>
      <w:r>
        <w:rPr>
          <w:rFonts w:ascii="Times New Roman" w:hAnsi="Times New Roman" w:cs="Times New Roman" w:eastAsia="Times New Roman"/>
          <w:color w:val="auto"/>
          <w:spacing w:val="0"/>
          <w:position w:val="0"/>
          <w:sz w:val="24"/>
          <w:shd w:fill="auto" w:val="clear"/>
        </w:rPr>
        <w:t xml:space="preserve">Įstaigų vadovams: </w:t>
      </w:r>
    </w:p>
    <w:p>
      <w:pPr>
        <w:keepNext w:val="true"/>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2.1. </w:t>
      </w:r>
      <w:r>
        <w:rPr>
          <w:rFonts w:ascii="Times New Roman" w:hAnsi="Times New Roman" w:cs="Times New Roman" w:eastAsia="Times New Roman"/>
          <w:color w:val="auto"/>
          <w:spacing w:val="0"/>
          <w:position w:val="0"/>
          <w:sz w:val="24"/>
          <w:shd w:fill="auto" w:val="clear"/>
        </w:rPr>
        <w:t xml:space="preserve">įvertinti liepos-rugpjūčio mėnesių Įstaigos grupes lankančių vaikų tėvų (globėjų, įtėvių) poreikius, žmogiškuosius Įstaigos išteklius, planuojamus remonto darbus ir iki balandžio 15 dienos Mažeikių rajono savivaldybės administracijos Švietimo, kultūros ir sporto skyriaus vedėjui pateikti motyvuotą prašymą dėl ikimokyklinio grupės (-ių) darbo nutraukimo atitinkamam vasaros laikotarpiui.</w:t>
      </w:r>
    </w:p>
    <w:p>
      <w:pPr>
        <w:keepNext w:val="true"/>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2.2. informuoti t</w:t>
      </w:r>
      <w:r>
        <w:rPr>
          <w:rFonts w:ascii="Times New Roman" w:hAnsi="Times New Roman" w:cs="Times New Roman" w:eastAsia="Times New Roman"/>
          <w:color w:val="auto"/>
          <w:spacing w:val="0"/>
          <w:position w:val="0"/>
          <w:sz w:val="24"/>
          <w:shd w:fill="auto" w:val="clear"/>
        </w:rPr>
        <w:t xml:space="preserve">ėvus (globėjus, rūpintojus), apie jų vaikams siūlomas budinčias Įstaigas liepos, rugpjūčio mėnesiais; </w:t>
      </w:r>
    </w:p>
    <w:p>
      <w:pPr>
        <w:keepNext w:val="true"/>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2.3. derinti su ikimokyklinio ugdymo </w:t>
      </w:r>
      <w:r>
        <w:rPr>
          <w:rFonts w:ascii="Times New Roman" w:hAnsi="Times New Roman" w:cs="Times New Roman" w:eastAsia="Times New Roman"/>
          <w:color w:val="auto"/>
          <w:spacing w:val="0"/>
          <w:position w:val="0"/>
          <w:sz w:val="24"/>
          <w:shd w:fill="auto" w:val="clear"/>
        </w:rPr>
        <w:t xml:space="preserve">įstaigų bei mokyklų-darželių vadovais vaikų priėmimą į kitas įstaigas, kai įstaiga nevykdo veiklos liepos ir/ar rugpjūčio mėnesiais; </w:t>
      </w:r>
    </w:p>
    <w:p>
      <w:pPr>
        <w:keepNext w:val="true"/>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2.4. suformuoti vasaros m</w:t>
      </w:r>
      <w:r>
        <w:rPr>
          <w:rFonts w:ascii="Times New Roman" w:hAnsi="Times New Roman" w:cs="Times New Roman" w:eastAsia="Times New Roman"/>
          <w:color w:val="auto"/>
          <w:spacing w:val="0"/>
          <w:position w:val="0"/>
          <w:sz w:val="24"/>
          <w:shd w:fill="auto" w:val="clear"/>
        </w:rPr>
        <w:t xml:space="preserve">ėnesiais grupes teisės aktų nustatyta tvarka; </w:t>
      </w:r>
    </w:p>
    <w:p>
      <w:pPr>
        <w:keepNext w:val="true"/>
        <w:spacing w:before="0" w:after="0" w:line="240"/>
        <w:ind w:right="0" w:left="0" w:firstLine="709"/>
        <w:jc w:val="both"/>
        <w:rPr>
          <w:rFonts w:ascii="Times New Roman" w:hAnsi="Times New Roman" w:cs="Times New Roman" w:eastAsia="Times New Roman"/>
          <w:color w:val="auto"/>
          <w:spacing w:val="0"/>
          <w:position w:val="0"/>
          <w:sz w:val="32"/>
          <w:shd w:fill="auto" w:val="clear"/>
        </w:rPr>
      </w:pPr>
      <w:r>
        <w:rPr>
          <w:rFonts w:ascii="Times New Roman" w:hAnsi="Times New Roman" w:cs="Times New Roman" w:eastAsia="Times New Roman"/>
          <w:color w:val="auto"/>
          <w:spacing w:val="0"/>
          <w:position w:val="0"/>
          <w:sz w:val="24"/>
          <w:shd w:fill="auto" w:val="clear"/>
        </w:rPr>
        <w:t xml:space="preserve">2.5. skelbti š</w:t>
      </w:r>
      <w:r>
        <w:rPr>
          <w:rFonts w:ascii="Times New Roman" w:hAnsi="Times New Roman" w:cs="Times New Roman" w:eastAsia="Times New Roman"/>
          <w:color w:val="auto"/>
          <w:spacing w:val="0"/>
          <w:position w:val="0"/>
          <w:sz w:val="24"/>
          <w:shd w:fill="auto" w:val="clear"/>
        </w:rPr>
        <w:t xml:space="preserve">į potvarkį įstaigų interneto svetainėse.</w:t>
      </w:r>
    </w:p>
    <w:p>
      <w:pPr>
        <w:keepNext w:val="true"/>
        <w:keepLines w:val="true"/>
        <w:tabs>
          <w:tab w:val="left" w:pos="1134"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w:t>
      </w:r>
      <w:r>
        <w:rPr>
          <w:rFonts w:ascii="Times New Roman" w:hAnsi="Times New Roman" w:cs="Times New Roman" w:eastAsia="Times New Roman"/>
          <w:color w:val="auto"/>
          <w:spacing w:val="40"/>
          <w:position w:val="0"/>
          <w:sz w:val="24"/>
          <w:shd w:fill="auto" w:val="clear"/>
        </w:rPr>
        <w:t xml:space="preserve">Nustatau</w:t>
      </w:r>
      <w:r>
        <w:rPr>
          <w:rFonts w:ascii="Times New Roman" w:hAnsi="Times New Roman" w:cs="Times New Roman" w:eastAsia="Times New Roman"/>
          <w:color w:val="auto"/>
          <w:spacing w:val="0"/>
          <w:position w:val="0"/>
          <w:sz w:val="24"/>
          <w:shd w:fill="auto" w:val="clear"/>
        </w:rPr>
        <w:t xml:space="preserve">, kad šis potvarkis </w:t>
      </w:r>
      <w:r>
        <w:rPr>
          <w:rFonts w:ascii="Times New Roman" w:hAnsi="Times New Roman" w:cs="Times New Roman" w:eastAsia="Times New Roman"/>
          <w:color w:val="auto"/>
          <w:spacing w:val="0"/>
          <w:position w:val="0"/>
          <w:sz w:val="24"/>
          <w:shd w:fill="auto" w:val="clear"/>
        </w:rPr>
        <w:t xml:space="preserve">įsigalioja 2024 m. balandžio 1 d..</w:t>
      </w:r>
    </w:p>
    <w:p>
      <w:pPr>
        <w:keepNext w:val="true"/>
        <w:keepLines w:val="true"/>
        <w:tabs>
          <w:tab w:val="left" w:pos="1134" w:leader="none"/>
        </w:tabs>
        <w:spacing w:before="0" w:after="0" w:line="240"/>
        <w:ind w:right="0" w:left="0" w:firstLine="709"/>
        <w:jc w:val="both"/>
        <w:rPr>
          <w:rFonts w:ascii="Times New Roman" w:hAnsi="Times New Roman" w:cs="Times New Roman" w:eastAsia="Times New Roman"/>
          <w:color w:val="auto"/>
          <w:spacing w:val="0"/>
          <w:position w:val="0"/>
          <w:sz w:val="24"/>
          <w:shd w:fill="auto" w:val="clear"/>
        </w:rPr>
      </w:pPr>
    </w:p>
    <w:p>
      <w:pPr>
        <w:tabs>
          <w:tab w:val="left" w:pos="0" w:leader="none"/>
          <w:tab w:val="left" w:pos="1134" w:leader="none"/>
        </w:tabs>
        <w:spacing w:before="0" w:after="0" w:line="240"/>
        <w:ind w:right="0" w:left="360" w:firstLine="0"/>
        <w:jc w:val="both"/>
        <w:rPr>
          <w:rFonts w:ascii="Times New Roman" w:hAnsi="Times New Roman" w:cs="Times New Roman" w:eastAsia="Times New Roman"/>
          <w:color w:val="auto"/>
          <w:spacing w:val="0"/>
          <w:position w:val="0"/>
          <w:sz w:val="24"/>
          <w:shd w:fill="auto" w:val="clear"/>
        </w:rPr>
      </w:pPr>
    </w:p>
    <w:p>
      <w:pPr>
        <w:suppressAutoHyphens w:val="tru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uppressAutoHyphens w:val="true"/>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Mer</w:t>
      </w:r>
      <w:r>
        <w:rPr>
          <w:rFonts w:ascii="Times New Roman" w:hAnsi="Times New Roman" w:cs="Times New Roman" w:eastAsia="Times New Roman"/>
          <w:color w:val="auto"/>
          <w:spacing w:val="0"/>
          <w:position w:val="0"/>
          <w:sz w:val="24"/>
          <w:shd w:fill="auto" w:val="clear"/>
        </w:rPr>
        <w:t xml:space="preserve">ė</w:t>
        <w:tab/>
        <w:tab/>
        <w:tab/>
        <w:tab/>
        <w:t xml:space="preserve">           </w:t>
        <w:tab/>
        <w:t xml:space="preserve">                  Rūta Matulaitienė  </w:t>
      </w:r>
    </w:p>
    <w:p>
      <w:pPr>
        <w:suppressAutoHyphens w:val="tru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uppressAutoHyphens w:val="true"/>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tabs>
          <w:tab w:val="center" w:pos="4819" w:leader="none"/>
          <w:tab w:val="right" w:pos="9638" w:leader="none"/>
        </w:tabs>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tabs>
          <w:tab w:val="center" w:pos="4819" w:leader="none"/>
          <w:tab w:val="right" w:pos="9638" w:leader="none"/>
        </w:tabs>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tabs>
          <w:tab w:val="left" w:pos="2835" w:leader="none"/>
        </w:tabs>
        <w:spacing w:before="0" w:after="0" w:line="240"/>
        <w:ind w:right="0" w:left="0" w:firstLine="0"/>
        <w:jc w:val="righ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tab/>
        <w:t xml:space="preserve">1 priedas </w:t>
      </w:r>
    </w:p>
    <w:p>
      <w:pPr>
        <w:tabs>
          <w:tab w:val="center" w:pos="4819" w:leader="none"/>
          <w:tab w:val="right" w:pos="9638" w:leader="none"/>
        </w:tabs>
        <w:spacing w:before="0" w:after="0" w:line="240"/>
        <w:ind w:right="0" w:left="0" w:firstLine="0"/>
        <w:jc w:val="right"/>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PRELIMINARUS 2024 MET</w:t>
      </w:r>
      <w:r>
        <w:rPr>
          <w:rFonts w:ascii="Times New Roman" w:hAnsi="Times New Roman" w:cs="Times New Roman" w:eastAsia="Times New Roman"/>
          <w:color w:val="auto"/>
          <w:spacing w:val="0"/>
          <w:position w:val="0"/>
          <w:sz w:val="24"/>
          <w:shd w:fill="auto" w:val="clear"/>
        </w:rPr>
        <w:t xml:space="preserve">Ų LIEPOS-RUGPJŪČIO MĖNESIŲ ĮSTAIGŲ DARBO ORGANIZAVIMO GRAFIKAS</w:t>
      </w: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tbl>
      <w:tblPr/>
      <w:tblGrid>
        <w:gridCol w:w="2830"/>
        <w:gridCol w:w="2694"/>
        <w:gridCol w:w="2835"/>
      </w:tblGrid>
      <w:tr>
        <w:trPr>
          <w:trHeight w:val="1" w:hRule="atLeast"/>
          <w:jc w:val="left"/>
        </w:trPr>
        <w:tc>
          <w:tcPr>
            <w:tcW w:w="283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both"/>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Įstaigos pavadinimas</w:t>
            </w:r>
          </w:p>
        </w:tc>
        <w:tc>
          <w:tcPr>
            <w:tcW w:w="2694"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both"/>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Dirba</w:t>
            </w:r>
          </w:p>
        </w:tc>
        <w:tc>
          <w:tcPr>
            <w:tcW w:w="283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both"/>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Nedirba</w:t>
            </w:r>
          </w:p>
        </w:tc>
      </w:tr>
      <w:tr>
        <w:trPr>
          <w:trHeight w:val="205" w:hRule="auto"/>
          <w:jc w:val="left"/>
        </w:trPr>
        <w:tc>
          <w:tcPr>
            <w:tcW w:w="283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444444"/>
                <w:spacing w:val="0"/>
                <w:position w:val="0"/>
                <w:sz w:val="24"/>
                <w:shd w:fill="auto" w:val="clear"/>
              </w:rPr>
              <w:t xml:space="preserve">Mažeiki</w:t>
            </w:r>
            <w:r>
              <w:rPr>
                <w:rFonts w:ascii="Times New Roman" w:hAnsi="Times New Roman" w:cs="Times New Roman" w:eastAsia="Times New Roman"/>
                <w:color w:val="444444"/>
                <w:spacing w:val="0"/>
                <w:position w:val="0"/>
                <w:sz w:val="24"/>
                <w:shd w:fill="auto" w:val="clear"/>
              </w:rPr>
              <w:t xml:space="preserve">ų lopšelis-darželis „Berželis“</w:t>
            </w:r>
          </w:p>
        </w:tc>
        <w:tc>
          <w:tcPr>
            <w:tcW w:w="26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2024-07-01 – 2024-07-31</w:t>
            </w:r>
          </w:p>
        </w:tc>
        <w:tc>
          <w:tcPr>
            <w:tcW w:w="28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2024-08-01 – 2024-08-31</w:t>
            </w:r>
          </w:p>
        </w:tc>
      </w:tr>
      <w:tr>
        <w:trPr>
          <w:trHeight w:val="1" w:hRule="atLeast"/>
          <w:jc w:val="left"/>
        </w:trPr>
        <w:tc>
          <w:tcPr>
            <w:tcW w:w="2830" w:type="dxa"/>
            <w:tcBorders>
              <w:top w:val="single" w:color="000000" w:sz="4"/>
              <w:left w:val="single" w:color="000000" w:sz="4"/>
              <w:bottom w:val="single" w:color="000000" w:sz="4"/>
              <w:right w:val="single" w:color="000000" w:sz="4"/>
            </w:tcBorders>
            <w:shd w:color="auto" w:fill="d5dce4"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444444"/>
                <w:spacing w:val="0"/>
                <w:position w:val="0"/>
                <w:sz w:val="24"/>
                <w:shd w:fill="auto" w:val="clear"/>
              </w:rPr>
              <w:t xml:space="preserve">Mažeiki</w:t>
            </w:r>
            <w:r>
              <w:rPr>
                <w:rFonts w:ascii="Times New Roman" w:hAnsi="Times New Roman" w:cs="Times New Roman" w:eastAsia="Times New Roman"/>
                <w:color w:val="444444"/>
                <w:spacing w:val="0"/>
                <w:position w:val="0"/>
                <w:sz w:val="24"/>
                <w:shd w:fill="auto" w:val="clear"/>
              </w:rPr>
              <w:t xml:space="preserve">ų lopšelis-darželis „Bitutė“</w:t>
            </w:r>
          </w:p>
        </w:tc>
        <w:tc>
          <w:tcPr>
            <w:tcW w:w="2694" w:type="dxa"/>
            <w:tcBorders>
              <w:top w:val="single" w:color="000000" w:sz="4"/>
              <w:left w:val="single" w:color="000000" w:sz="4"/>
              <w:bottom w:val="single" w:color="000000" w:sz="4"/>
              <w:right w:val="single" w:color="000000" w:sz="4"/>
            </w:tcBorders>
            <w:shd w:color="auto" w:fill="d5dce4"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2024-08-01 – 2024-08-31</w:t>
            </w:r>
          </w:p>
        </w:tc>
        <w:tc>
          <w:tcPr>
            <w:tcW w:w="2835" w:type="dxa"/>
            <w:tcBorders>
              <w:top w:val="single" w:color="000000" w:sz="4"/>
              <w:left w:val="single" w:color="000000" w:sz="4"/>
              <w:bottom w:val="single" w:color="000000" w:sz="4"/>
              <w:right w:val="single" w:color="000000" w:sz="4"/>
            </w:tcBorders>
            <w:shd w:color="auto" w:fill="d5dce4"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2024-07-01 – 2024-07-31</w:t>
            </w:r>
          </w:p>
        </w:tc>
      </w:tr>
      <w:tr>
        <w:trPr>
          <w:trHeight w:val="1" w:hRule="atLeast"/>
          <w:jc w:val="left"/>
        </w:trPr>
        <w:tc>
          <w:tcPr>
            <w:tcW w:w="283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444444"/>
                <w:spacing w:val="0"/>
                <w:position w:val="0"/>
                <w:sz w:val="24"/>
                <w:shd w:fill="auto" w:val="clear"/>
              </w:rPr>
              <w:t xml:space="preserve">Mažeiki</w:t>
            </w:r>
            <w:r>
              <w:rPr>
                <w:rFonts w:ascii="Times New Roman" w:hAnsi="Times New Roman" w:cs="Times New Roman" w:eastAsia="Times New Roman"/>
                <w:color w:val="444444"/>
                <w:spacing w:val="0"/>
                <w:position w:val="0"/>
                <w:sz w:val="24"/>
                <w:shd w:fill="auto" w:val="clear"/>
              </w:rPr>
              <w:t xml:space="preserve">ų lopšelis-darželis „Buratinas“</w:t>
            </w:r>
          </w:p>
        </w:tc>
        <w:tc>
          <w:tcPr>
            <w:tcW w:w="26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2024-07-01 – 2024-07-31</w:t>
            </w:r>
          </w:p>
        </w:tc>
        <w:tc>
          <w:tcPr>
            <w:tcW w:w="28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2024-08-01 – 2024-08-31</w:t>
            </w:r>
          </w:p>
        </w:tc>
      </w:tr>
      <w:tr>
        <w:trPr>
          <w:trHeight w:val="1" w:hRule="atLeast"/>
          <w:jc w:val="left"/>
        </w:trPr>
        <w:tc>
          <w:tcPr>
            <w:tcW w:w="283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444444"/>
                <w:spacing w:val="0"/>
                <w:position w:val="0"/>
                <w:sz w:val="24"/>
                <w:shd w:fill="auto" w:val="clear"/>
              </w:rPr>
              <w:t xml:space="preserve">Mažeiki</w:t>
            </w:r>
            <w:r>
              <w:rPr>
                <w:rFonts w:ascii="Times New Roman" w:hAnsi="Times New Roman" w:cs="Times New Roman" w:eastAsia="Times New Roman"/>
                <w:color w:val="444444"/>
                <w:spacing w:val="0"/>
                <w:position w:val="0"/>
                <w:sz w:val="24"/>
                <w:shd w:fill="auto" w:val="clear"/>
              </w:rPr>
              <w:t xml:space="preserve">ų lopšelis-darželis „Delfinas“</w:t>
            </w:r>
          </w:p>
        </w:tc>
        <w:tc>
          <w:tcPr>
            <w:tcW w:w="26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2024-07-01 – 2024-07-31</w:t>
            </w:r>
          </w:p>
        </w:tc>
        <w:tc>
          <w:tcPr>
            <w:tcW w:w="28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2024-08-01 – 2024-08-31</w:t>
            </w:r>
          </w:p>
        </w:tc>
      </w:tr>
      <w:tr>
        <w:trPr>
          <w:trHeight w:val="1" w:hRule="atLeast"/>
          <w:jc w:val="left"/>
        </w:trPr>
        <w:tc>
          <w:tcPr>
            <w:tcW w:w="283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444444"/>
                <w:spacing w:val="0"/>
                <w:position w:val="0"/>
                <w:sz w:val="24"/>
                <w:shd w:fill="auto" w:val="clear"/>
              </w:rPr>
              <w:t xml:space="preserve">Mažeiki</w:t>
            </w:r>
            <w:r>
              <w:rPr>
                <w:rFonts w:ascii="Times New Roman" w:hAnsi="Times New Roman" w:cs="Times New Roman" w:eastAsia="Times New Roman"/>
                <w:color w:val="444444"/>
                <w:spacing w:val="0"/>
                <w:position w:val="0"/>
                <w:sz w:val="24"/>
                <w:shd w:fill="auto" w:val="clear"/>
              </w:rPr>
              <w:t xml:space="preserve">ų lopšelis - darželis „Eglutė“</w:t>
            </w:r>
          </w:p>
        </w:tc>
        <w:tc>
          <w:tcPr>
            <w:tcW w:w="26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2024-07-01 – 2024-07-31</w:t>
            </w:r>
          </w:p>
        </w:tc>
        <w:tc>
          <w:tcPr>
            <w:tcW w:w="28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2024-08-01 – 2024-08-31</w:t>
            </w:r>
          </w:p>
        </w:tc>
      </w:tr>
      <w:tr>
        <w:trPr>
          <w:trHeight w:val="1" w:hRule="atLeast"/>
          <w:jc w:val="left"/>
        </w:trPr>
        <w:tc>
          <w:tcPr>
            <w:tcW w:w="283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444444"/>
                <w:spacing w:val="0"/>
                <w:position w:val="0"/>
                <w:sz w:val="24"/>
                <w:shd w:fill="auto" w:val="clear"/>
              </w:rPr>
              <w:t xml:space="preserve">Mažeiki</w:t>
            </w:r>
            <w:r>
              <w:rPr>
                <w:rFonts w:ascii="Times New Roman" w:hAnsi="Times New Roman" w:cs="Times New Roman" w:eastAsia="Times New Roman"/>
                <w:color w:val="444444"/>
                <w:spacing w:val="0"/>
                <w:position w:val="0"/>
                <w:sz w:val="24"/>
                <w:shd w:fill="auto" w:val="clear"/>
              </w:rPr>
              <w:t xml:space="preserve">ų lopšelis - darželis „Gintarėlis“</w:t>
            </w:r>
          </w:p>
        </w:tc>
        <w:tc>
          <w:tcPr>
            <w:tcW w:w="26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2024-07-01 – 2024-07-31</w:t>
            </w:r>
          </w:p>
        </w:tc>
        <w:tc>
          <w:tcPr>
            <w:tcW w:w="28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2024-08-01 – 2024-08-31</w:t>
            </w:r>
          </w:p>
        </w:tc>
      </w:tr>
      <w:tr>
        <w:trPr>
          <w:trHeight w:val="1" w:hRule="atLeast"/>
          <w:jc w:val="left"/>
        </w:trPr>
        <w:tc>
          <w:tcPr>
            <w:tcW w:w="283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tabs>
                <w:tab w:val="left" w:pos="5070" w:leader="none"/>
                <w:tab w:val="left" w:pos="5366" w:leader="none"/>
                <w:tab w:val="left" w:pos="6771" w:leader="none"/>
                <w:tab w:val="left" w:pos="7363"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444444"/>
                <w:spacing w:val="0"/>
                <w:position w:val="0"/>
                <w:sz w:val="24"/>
                <w:shd w:fill="auto" w:val="clear"/>
              </w:rPr>
              <w:t xml:space="preserve">Mažeiki</w:t>
            </w:r>
            <w:r>
              <w:rPr>
                <w:rFonts w:ascii="Times New Roman" w:hAnsi="Times New Roman" w:cs="Times New Roman" w:eastAsia="Times New Roman"/>
                <w:color w:val="444444"/>
                <w:spacing w:val="0"/>
                <w:position w:val="0"/>
                <w:sz w:val="24"/>
                <w:shd w:fill="auto" w:val="clear"/>
              </w:rPr>
              <w:t xml:space="preserve">ų lopšelis-darželis „Linelis“</w:t>
            </w:r>
          </w:p>
        </w:tc>
        <w:tc>
          <w:tcPr>
            <w:tcW w:w="26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2024-07-01 – 2024-07-31</w:t>
            </w:r>
          </w:p>
        </w:tc>
        <w:tc>
          <w:tcPr>
            <w:tcW w:w="28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2024-08-01 – 2024-08-31</w:t>
            </w:r>
          </w:p>
        </w:tc>
      </w:tr>
      <w:tr>
        <w:trPr>
          <w:trHeight w:val="1" w:hRule="atLeast"/>
          <w:jc w:val="left"/>
        </w:trPr>
        <w:tc>
          <w:tcPr>
            <w:tcW w:w="2830" w:type="dxa"/>
            <w:tcBorders>
              <w:top w:val="single" w:color="000000" w:sz="4"/>
              <w:left w:val="single" w:color="000000" w:sz="4"/>
              <w:bottom w:val="single" w:color="000000" w:sz="4"/>
              <w:right w:val="single" w:color="000000" w:sz="4"/>
            </w:tcBorders>
            <w:shd w:color="auto" w:fill="d5dce4" w:val="clear"/>
            <w:tcMar>
              <w:left w:w="108" w:type="dxa"/>
              <w:right w:w="108" w:type="dxa"/>
            </w:tcMar>
            <w:vAlign w:val="bottom"/>
          </w:tcPr>
          <w:p>
            <w:pPr>
              <w:tabs>
                <w:tab w:val="left" w:pos="5070" w:leader="none"/>
                <w:tab w:val="left" w:pos="5366" w:leader="none"/>
                <w:tab w:val="left" w:pos="6771" w:leader="none"/>
                <w:tab w:val="left" w:pos="7363"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444444"/>
                <w:spacing w:val="0"/>
                <w:position w:val="0"/>
                <w:sz w:val="24"/>
                <w:shd w:fill="auto" w:val="clear"/>
              </w:rPr>
              <w:t xml:space="preserve">Mažeiki</w:t>
            </w:r>
            <w:r>
              <w:rPr>
                <w:rFonts w:ascii="Times New Roman" w:hAnsi="Times New Roman" w:cs="Times New Roman" w:eastAsia="Times New Roman"/>
                <w:color w:val="444444"/>
                <w:spacing w:val="0"/>
                <w:position w:val="0"/>
                <w:sz w:val="24"/>
                <w:shd w:fill="auto" w:val="clear"/>
              </w:rPr>
              <w:t xml:space="preserve">ų lopšelis-darželis „Pasaka“</w:t>
            </w:r>
          </w:p>
        </w:tc>
        <w:tc>
          <w:tcPr>
            <w:tcW w:w="2694" w:type="dxa"/>
            <w:tcBorders>
              <w:top w:val="single" w:color="000000" w:sz="4"/>
              <w:left w:val="single" w:color="000000" w:sz="4"/>
              <w:bottom w:val="single" w:color="000000" w:sz="4"/>
              <w:right w:val="single" w:color="000000" w:sz="4"/>
            </w:tcBorders>
            <w:shd w:color="auto" w:fill="d5dce4"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2024-08-01 – 2024-08-31</w:t>
            </w:r>
          </w:p>
        </w:tc>
        <w:tc>
          <w:tcPr>
            <w:tcW w:w="2835" w:type="dxa"/>
            <w:tcBorders>
              <w:top w:val="single" w:color="000000" w:sz="4"/>
              <w:left w:val="single" w:color="000000" w:sz="4"/>
              <w:bottom w:val="single" w:color="000000" w:sz="4"/>
              <w:right w:val="single" w:color="000000" w:sz="4"/>
            </w:tcBorders>
            <w:shd w:color="auto" w:fill="d5dce4"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2024-07-01 – 2024-07-31</w:t>
            </w:r>
          </w:p>
        </w:tc>
      </w:tr>
      <w:tr>
        <w:trPr>
          <w:trHeight w:val="1" w:hRule="atLeast"/>
          <w:jc w:val="left"/>
        </w:trPr>
        <w:tc>
          <w:tcPr>
            <w:tcW w:w="283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tabs>
                <w:tab w:val="left" w:pos="5070" w:leader="none"/>
                <w:tab w:val="left" w:pos="5366" w:leader="none"/>
                <w:tab w:val="left" w:pos="6771" w:leader="none"/>
                <w:tab w:val="left" w:pos="7363"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444444"/>
                <w:spacing w:val="0"/>
                <w:position w:val="0"/>
                <w:sz w:val="24"/>
                <w:shd w:fill="auto" w:val="clear"/>
              </w:rPr>
              <w:t xml:space="preserve">Mažeiki</w:t>
            </w:r>
            <w:r>
              <w:rPr>
                <w:rFonts w:ascii="Times New Roman" w:hAnsi="Times New Roman" w:cs="Times New Roman" w:eastAsia="Times New Roman"/>
                <w:color w:val="444444"/>
                <w:spacing w:val="0"/>
                <w:position w:val="0"/>
                <w:sz w:val="24"/>
                <w:shd w:fill="auto" w:val="clear"/>
              </w:rPr>
              <w:t xml:space="preserve">ų lopšelis-darželis „Saulutė“</w:t>
            </w:r>
          </w:p>
        </w:tc>
        <w:tc>
          <w:tcPr>
            <w:tcW w:w="26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2024-07-01 – 2024-07-31</w:t>
            </w:r>
          </w:p>
        </w:tc>
        <w:tc>
          <w:tcPr>
            <w:tcW w:w="28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2024-08-01 – 2024-08-31</w:t>
            </w:r>
          </w:p>
        </w:tc>
      </w:tr>
      <w:tr>
        <w:trPr>
          <w:trHeight w:val="1" w:hRule="atLeast"/>
          <w:jc w:val="left"/>
        </w:trPr>
        <w:tc>
          <w:tcPr>
            <w:tcW w:w="283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tabs>
                <w:tab w:val="left" w:pos="5070" w:leader="none"/>
                <w:tab w:val="left" w:pos="5366" w:leader="none"/>
                <w:tab w:val="left" w:pos="6771" w:leader="none"/>
                <w:tab w:val="left" w:pos="7363"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444444"/>
                <w:spacing w:val="0"/>
                <w:position w:val="0"/>
                <w:sz w:val="24"/>
                <w:shd w:fill="auto" w:val="clear"/>
              </w:rPr>
              <w:t xml:space="preserve">Mažeiki</w:t>
            </w:r>
            <w:r>
              <w:rPr>
                <w:rFonts w:ascii="Times New Roman" w:hAnsi="Times New Roman" w:cs="Times New Roman" w:eastAsia="Times New Roman"/>
                <w:color w:val="444444"/>
                <w:spacing w:val="0"/>
                <w:position w:val="0"/>
                <w:sz w:val="24"/>
                <w:shd w:fill="auto" w:val="clear"/>
              </w:rPr>
              <w:t xml:space="preserve">ų lopšelis-darželis „Žilvitis“</w:t>
            </w:r>
          </w:p>
        </w:tc>
        <w:tc>
          <w:tcPr>
            <w:tcW w:w="26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2024-07-01 – 2024-07-31</w:t>
            </w:r>
          </w:p>
        </w:tc>
        <w:tc>
          <w:tcPr>
            <w:tcW w:w="28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2024-08-01 – 2024-08-31</w:t>
            </w:r>
          </w:p>
        </w:tc>
      </w:tr>
      <w:tr>
        <w:trPr>
          <w:trHeight w:val="1" w:hRule="atLeast"/>
          <w:jc w:val="left"/>
        </w:trPr>
        <w:tc>
          <w:tcPr>
            <w:tcW w:w="283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tabs>
                <w:tab w:val="left" w:pos="5070" w:leader="none"/>
                <w:tab w:val="left" w:pos="5366" w:leader="none"/>
                <w:tab w:val="left" w:pos="6771" w:leader="none"/>
                <w:tab w:val="left" w:pos="7363"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444444"/>
                <w:spacing w:val="0"/>
                <w:position w:val="0"/>
                <w:sz w:val="24"/>
                <w:shd w:fill="auto" w:val="clear"/>
              </w:rPr>
              <w:t xml:space="preserve">Mažeiki</w:t>
            </w:r>
            <w:r>
              <w:rPr>
                <w:rFonts w:ascii="Times New Roman" w:hAnsi="Times New Roman" w:cs="Times New Roman" w:eastAsia="Times New Roman"/>
                <w:color w:val="444444"/>
                <w:spacing w:val="0"/>
                <w:position w:val="0"/>
                <w:sz w:val="24"/>
                <w:shd w:fill="auto" w:val="clear"/>
              </w:rPr>
              <w:t xml:space="preserve">ų r. Viekšnių lopšelis-darželis „Liepaitė“</w:t>
            </w:r>
          </w:p>
        </w:tc>
        <w:tc>
          <w:tcPr>
            <w:tcW w:w="26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2024-07-01 – 2024-07-31</w:t>
            </w:r>
          </w:p>
        </w:tc>
        <w:tc>
          <w:tcPr>
            <w:tcW w:w="28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2024-08-01 – 2024-08-31</w:t>
            </w:r>
          </w:p>
        </w:tc>
      </w:tr>
      <w:tr>
        <w:trPr>
          <w:trHeight w:val="1" w:hRule="atLeast"/>
          <w:jc w:val="left"/>
        </w:trPr>
        <w:tc>
          <w:tcPr>
            <w:tcW w:w="283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tabs>
                <w:tab w:val="left" w:pos="5070" w:leader="none"/>
                <w:tab w:val="left" w:pos="5366" w:leader="none"/>
                <w:tab w:val="left" w:pos="6771" w:leader="none"/>
                <w:tab w:val="left" w:pos="7363"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444444"/>
                <w:spacing w:val="0"/>
                <w:position w:val="0"/>
                <w:sz w:val="24"/>
                <w:shd w:fill="auto" w:val="clear"/>
              </w:rPr>
              <w:t xml:space="preserve">Mažeiki</w:t>
            </w:r>
            <w:r>
              <w:rPr>
                <w:rFonts w:ascii="Times New Roman" w:hAnsi="Times New Roman" w:cs="Times New Roman" w:eastAsia="Times New Roman"/>
                <w:color w:val="444444"/>
                <w:spacing w:val="0"/>
                <w:position w:val="0"/>
                <w:sz w:val="24"/>
                <w:shd w:fill="auto" w:val="clear"/>
              </w:rPr>
              <w:t xml:space="preserve">ų r. Sedos lopšelis-darželis „Jurginėlis“</w:t>
            </w:r>
          </w:p>
        </w:tc>
        <w:tc>
          <w:tcPr>
            <w:tcW w:w="26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Pagal poreik</w:t>
            </w:r>
            <w:r>
              <w:rPr>
                <w:rFonts w:ascii="Times New Roman" w:hAnsi="Times New Roman" w:cs="Times New Roman" w:eastAsia="Times New Roman"/>
                <w:color w:val="auto"/>
                <w:spacing w:val="0"/>
                <w:position w:val="0"/>
                <w:sz w:val="24"/>
                <w:shd w:fill="auto" w:val="clear"/>
              </w:rPr>
              <w:t xml:space="preserve">į</w:t>
            </w:r>
          </w:p>
        </w:tc>
        <w:tc>
          <w:tcPr>
            <w:tcW w:w="28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2024-08-01 – 2024-08-31</w:t>
            </w:r>
          </w:p>
        </w:tc>
      </w:tr>
      <w:tr>
        <w:trPr>
          <w:trHeight w:val="1" w:hRule="atLeast"/>
          <w:jc w:val="left"/>
        </w:trPr>
        <w:tc>
          <w:tcPr>
            <w:tcW w:w="283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tabs>
                <w:tab w:val="left" w:pos="5070" w:leader="none"/>
                <w:tab w:val="left" w:pos="5366" w:leader="none"/>
                <w:tab w:val="left" w:pos="6771" w:leader="none"/>
                <w:tab w:val="left" w:pos="7363"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444444"/>
                <w:spacing w:val="0"/>
                <w:position w:val="0"/>
                <w:sz w:val="24"/>
                <w:shd w:fill="auto" w:val="clear"/>
              </w:rPr>
              <w:t xml:space="preserve">Mažeiki</w:t>
            </w:r>
            <w:r>
              <w:rPr>
                <w:rFonts w:ascii="Times New Roman" w:hAnsi="Times New Roman" w:cs="Times New Roman" w:eastAsia="Times New Roman"/>
                <w:color w:val="444444"/>
                <w:spacing w:val="0"/>
                <w:position w:val="0"/>
                <w:sz w:val="24"/>
                <w:shd w:fill="auto" w:val="clear"/>
              </w:rPr>
              <w:t xml:space="preserve">ų r. Tirkšlių darželis „Giliukas“</w:t>
            </w:r>
          </w:p>
        </w:tc>
        <w:tc>
          <w:tcPr>
            <w:tcW w:w="26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Pagal poreik</w:t>
            </w:r>
            <w:r>
              <w:rPr>
                <w:rFonts w:ascii="Times New Roman" w:hAnsi="Times New Roman" w:cs="Times New Roman" w:eastAsia="Times New Roman"/>
                <w:color w:val="auto"/>
                <w:spacing w:val="0"/>
                <w:position w:val="0"/>
                <w:sz w:val="24"/>
                <w:shd w:fill="auto" w:val="clear"/>
              </w:rPr>
              <w:t xml:space="preserve">į</w:t>
            </w:r>
          </w:p>
        </w:tc>
        <w:tc>
          <w:tcPr>
            <w:tcW w:w="28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2024-08-01 – 2024-08-31</w:t>
            </w:r>
          </w:p>
        </w:tc>
      </w:tr>
      <w:tr>
        <w:trPr>
          <w:trHeight w:val="1" w:hRule="atLeast"/>
          <w:jc w:val="left"/>
        </w:trPr>
        <w:tc>
          <w:tcPr>
            <w:tcW w:w="283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tabs>
                <w:tab w:val="left" w:pos="5070" w:leader="none"/>
                <w:tab w:val="left" w:pos="5366" w:leader="none"/>
                <w:tab w:val="left" w:pos="6771" w:leader="none"/>
                <w:tab w:val="left" w:pos="7363"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 Mažeiki</w:t>
            </w:r>
            <w:r>
              <w:rPr>
                <w:rFonts w:ascii="Times New Roman" w:hAnsi="Times New Roman" w:cs="Times New Roman" w:eastAsia="Times New Roman"/>
                <w:color w:val="000000"/>
                <w:spacing w:val="0"/>
                <w:position w:val="0"/>
                <w:sz w:val="24"/>
                <w:shd w:fill="auto" w:val="clear"/>
              </w:rPr>
              <w:t xml:space="preserve">ų r. Auksūdžio darželis-daugiafunkcis centras</w:t>
            </w:r>
          </w:p>
        </w:tc>
        <w:tc>
          <w:tcPr>
            <w:tcW w:w="26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Pagal poreik</w:t>
            </w:r>
            <w:r>
              <w:rPr>
                <w:rFonts w:ascii="Times New Roman" w:hAnsi="Times New Roman" w:cs="Times New Roman" w:eastAsia="Times New Roman"/>
                <w:color w:val="auto"/>
                <w:spacing w:val="0"/>
                <w:position w:val="0"/>
                <w:sz w:val="24"/>
                <w:shd w:fill="auto" w:val="clear"/>
              </w:rPr>
              <w:t xml:space="preserve">į</w:t>
            </w:r>
          </w:p>
        </w:tc>
        <w:tc>
          <w:tcPr>
            <w:tcW w:w="28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2024-08-01 – 2024-08-31</w:t>
            </w:r>
          </w:p>
        </w:tc>
      </w:tr>
      <w:tr>
        <w:trPr>
          <w:trHeight w:val="1" w:hRule="atLeast"/>
          <w:jc w:val="left"/>
        </w:trPr>
        <w:tc>
          <w:tcPr>
            <w:tcW w:w="283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tabs>
                <w:tab w:val="left" w:pos="5070" w:leader="none"/>
                <w:tab w:val="left" w:pos="5366" w:leader="none"/>
                <w:tab w:val="left" w:pos="6771" w:leader="none"/>
                <w:tab w:val="left" w:pos="7363"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000000"/>
                <w:spacing w:val="0"/>
                <w:position w:val="0"/>
                <w:sz w:val="24"/>
                <w:shd w:fill="auto" w:val="clear"/>
              </w:rPr>
              <w:t xml:space="preserve">Mažeiki</w:t>
            </w:r>
            <w:r>
              <w:rPr>
                <w:rFonts w:ascii="Times New Roman" w:hAnsi="Times New Roman" w:cs="Times New Roman" w:eastAsia="Times New Roman"/>
                <w:color w:val="000000"/>
                <w:spacing w:val="0"/>
                <w:position w:val="0"/>
                <w:sz w:val="24"/>
                <w:shd w:fill="auto" w:val="clear"/>
              </w:rPr>
              <w:t xml:space="preserve">ų darželis-mokykla „Kregždutė“</w:t>
            </w:r>
          </w:p>
        </w:tc>
        <w:tc>
          <w:tcPr>
            <w:tcW w:w="2694"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center"/>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Pagal poreik</w:t>
            </w:r>
            <w:r>
              <w:rPr>
                <w:rFonts w:ascii="Times New Roman" w:hAnsi="Times New Roman" w:cs="Times New Roman" w:eastAsia="Times New Roman"/>
                <w:color w:val="auto"/>
                <w:spacing w:val="0"/>
                <w:position w:val="0"/>
                <w:sz w:val="24"/>
                <w:shd w:fill="auto" w:val="clear"/>
              </w:rPr>
              <w:t xml:space="preserve">į</w:t>
            </w:r>
          </w:p>
        </w:tc>
        <w:tc>
          <w:tcPr>
            <w:tcW w:w="28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2024-08-01 – 2024-08-31</w:t>
            </w:r>
          </w:p>
        </w:tc>
      </w:tr>
    </w:tbl>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righ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 priedas</w:t>
      </w: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REKOMENDUOJAMOS BUDIN</w:t>
      </w:r>
      <w:r>
        <w:rPr>
          <w:rFonts w:ascii="Times New Roman" w:hAnsi="Times New Roman" w:cs="Times New Roman" w:eastAsia="Times New Roman"/>
          <w:color w:val="auto"/>
          <w:spacing w:val="0"/>
          <w:position w:val="0"/>
          <w:sz w:val="24"/>
          <w:shd w:fill="auto" w:val="clear"/>
        </w:rPr>
        <w:t xml:space="preserve">ČIOS ĮSTAIGOS LIEPOS, RUGPJŪČIO MĖNESIAIS</w:t>
      </w: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tbl>
      <w:tblPr/>
      <w:tblGrid>
        <w:gridCol w:w="2122"/>
        <w:gridCol w:w="2126"/>
        <w:gridCol w:w="2126"/>
        <w:gridCol w:w="2126"/>
      </w:tblGrid>
      <w:tr>
        <w:trPr>
          <w:trHeight w:val="1" w:hRule="atLeast"/>
          <w:jc w:val="left"/>
        </w:trPr>
        <w:tc>
          <w:tcPr>
            <w:tcW w:w="2122" w:type="dxa"/>
            <w:tcBorders>
              <w:top w:val="single" w:color="000000" w:sz="4"/>
              <w:left w:val="single" w:color="000000" w:sz="4"/>
              <w:bottom w:val="single" w:color="000000" w:sz="4"/>
              <w:right w:val="single" w:color="000000" w:sz="4"/>
            </w:tcBorders>
            <w:shd w:color="auto" w:fill="e7e6e6"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u w:val="single"/>
                <w:shd w:fill="auto" w:val="clear"/>
              </w:rPr>
              <w:t xml:space="preserve">Liepos m</w:t>
            </w:r>
            <w:r>
              <w:rPr>
                <w:rFonts w:ascii="Times New Roman" w:hAnsi="Times New Roman" w:cs="Times New Roman" w:eastAsia="Times New Roman"/>
                <w:b/>
                <w:color w:val="auto"/>
                <w:spacing w:val="0"/>
                <w:position w:val="0"/>
                <w:sz w:val="24"/>
                <w:u w:val="single"/>
                <w:shd w:fill="auto" w:val="clear"/>
              </w:rPr>
              <w:t xml:space="preserve">ėn.</w:t>
            </w:r>
            <w:r>
              <w:rPr>
                <w:rFonts w:ascii="Times New Roman" w:hAnsi="Times New Roman" w:cs="Times New Roman" w:eastAsia="Times New Roman"/>
                <w:color w:val="auto"/>
                <w:spacing w:val="0"/>
                <w:position w:val="0"/>
                <w:sz w:val="24"/>
                <w:shd w:fill="auto" w:val="clear"/>
              </w:rPr>
              <w:t xml:space="preserve"> nedirbantys lopšeliai-darželiai</w:t>
            </w:r>
          </w:p>
        </w:tc>
        <w:tc>
          <w:tcPr>
            <w:tcW w:w="2126" w:type="dxa"/>
            <w:tcBorders>
              <w:top w:val="single" w:color="000000" w:sz="4"/>
              <w:left w:val="single" w:color="000000" w:sz="4"/>
              <w:bottom w:val="single" w:color="000000" w:sz="4"/>
              <w:right w:val="single" w:color="000000" w:sz="4"/>
            </w:tcBorders>
            <w:shd w:color="auto" w:fill="e7e6e6"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u w:val="single"/>
                <w:shd w:fill="auto" w:val="clear"/>
              </w:rPr>
              <w:t xml:space="preserve">Liepos m</w:t>
            </w:r>
            <w:r>
              <w:rPr>
                <w:rFonts w:ascii="Times New Roman" w:hAnsi="Times New Roman" w:cs="Times New Roman" w:eastAsia="Times New Roman"/>
                <w:b/>
                <w:color w:val="auto"/>
                <w:spacing w:val="0"/>
                <w:position w:val="0"/>
                <w:sz w:val="24"/>
                <w:u w:val="single"/>
                <w:shd w:fill="auto" w:val="clear"/>
              </w:rPr>
              <w:t xml:space="preserve">ėn.</w:t>
            </w:r>
            <w:r>
              <w:rPr>
                <w:rFonts w:ascii="Times New Roman" w:hAnsi="Times New Roman" w:cs="Times New Roman" w:eastAsia="Times New Roman"/>
                <w:color w:val="auto"/>
                <w:spacing w:val="0"/>
                <w:position w:val="0"/>
                <w:sz w:val="24"/>
                <w:shd w:fill="auto" w:val="clear"/>
              </w:rPr>
              <w:t xml:space="preserve">  rekomenduojami  budintys  lopšeliai-darželiai</w:t>
            </w:r>
          </w:p>
        </w:tc>
        <w:tc>
          <w:tcPr>
            <w:tcW w:w="2126" w:type="dxa"/>
            <w:tcBorders>
              <w:top w:val="single" w:color="000000" w:sz="4"/>
              <w:left w:val="single" w:color="000000" w:sz="4"/>
              <w:bottom w:val="single" w:color="000000" w:sz="4"/>
              <w:right w:val="single" w:color="000000" w:sz="4"/>
            </w:tcBorders>
            <w:shd w:color="auto" w:fill="e7e6e6"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u w:val="single"/>
                <w:shd w:fill="auto" w:val="clear"/>
              </w:rPr>
              <w:t xml:space="preserve">Rugpj</w:t>
            </w:r>
            <w:r>
              <w:rPr>
                <w:rFonts w:ascii="Times New Roman" w:hAnsi="Times New Roman" w:cs="Times New Roman" w:eastAsia="Times New Roman"/>
                <w:b/>
                <w:color w:val="auto"/>
                <w:spacing w:val="0"/>
                <w:position w:val="0"/>
                <w:sz w:val="24"/>
                <w:u w:val="single"/>
                <w:shd w:fill="auto" w:val="clear"/>
              </w:rPr>
              <w:t xml:space="preserve">ūčio mėn</w:t>
            </w:r>
            <w:r>
              <w:rPr>
                <w:rFonts w:ascii="Times New Roman" w:hAnsi="Times New Roman" w:cs="Times New Roman" w:eastAsia="Times New Roman"/>
                <w:color w:val="auto"/>
                <w:spacing w:val="0"/>
                <w:position w:val="0"/>
                <w:sz w:val="24"/>
                <w:shd w:fill="auto" w:val="clear"/>
              </w:rPr>
              <w:t xml:space="preserve">. nedirbantys lopšeliai-darželiai</w:t>
            </w:r>
          </w:p>
        </w:tc>
        <w:tc>
          <w:tcPr>
            <w:tcW w:w="2126" w:type="dxa"/>
            <w:tcBorders>
              <w:top w:val="single" w:color="000000" w:sz="4"/>
              <w:left w:val="single" w:color="000000" w:sz="4"/>
              <w:bottom w:val="single" w:color="000000" w:sz="4"/>
              <w:right w:val="single" w:color="000000" w:sz="4"/>
            </w:tcBorders>
            <w:shd w:color="auto" w:fill="e7e6e6"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left"/>
              <w:rPr>
                <w:color w:val="auto"/>
                <w:spacing w:val="0"/>
                <w:position w:val="0"/>
                <w:shd w:fill="auto" w:val="clear"/>
              </w:rPr>
            </w:pPr>
            <w:r>
              <w:rPr>
                <w:rFonts w:ascii="Times New Roman" w:hAnsi="Times New Roman" w:cs="Times New Roman" w:eastAsia="Times New Roman"/>
                <w:b/>
                <w:color w:val="auto"/>
                <w:spacing w:val="0"/>
                <w:position w:val="0"/>
                <w:sz w:val="24"/>
                <w:u w:val="single"/>
                <w:shd w:fill="auto" w:val="clear"/>
              </w:rPr>
              <w:t xml:space="preserve">Rugpj</w:t>
            </w:r>
            <w:r>
              <w:rPr>
                <w:rFonts w:ascii="Times New Roman" w:hAnsi="Times New Roman" w:cs="Times New Roman" w:eastAsia="Times New Roman"/>
                <w:b/>
                <w:color w:val="auto"/>
                <w:spacing w:val="0"/>
                <w:position w:val="0"/>
                <w:sz w:val="24"/>
                <w:u w:val="single"/>
                <w:shd w:fill="auto" w:val="clear"/>
              </w:rPr>
              <w:t xml:space="preserve">ūčio mėn.</w:t>
            </w:r>
            <w:r>
              <w:rPr>
                <w:rFonts w:ascii="Times New Roman" w:hAnsi="Times New Roman" w:cs="Times New Roman" w:eastAsia="Times New Roman"/>
                <w:color w:val="auto"/>
                <w:spacing w:val="0"/>
                <w:position w:val="0"/>
                <w:sz w:val="24"/>
                <w:shd w:fill="auto" w:val="clear"/>
              </w:rPr>
              <w:t xml:space="preserve"> rekomenduojami budintys lopšeliai-darželiai</w:t>
            </w:r>
          </w:p>
        </w:tc>
      </w:tr>
      <w:tr>
        <w:trPr>
          <w:trHeight w:val="1" w:hRule="atLeast"/>
          <w:jc w:val="left"/>
        </w:trPr>
        <w:tc>
          <w:tcPr>
            <w:tcW w:w="2122" w:type="dxa"/>
            <w:vMerge w:val="restart"/>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444444"/>
                <w:spacing w:val="0"/>
                <w:position w:val="0"/>
                <w:sz w:val="24"/>
                <w:shd w:fill="auto" w:val="clear"/>
              </w:rPr>
              <w:t xml:space="preserve">Mažeiki</w:t>
            </w:r>
            <w:r>
              <w:rPr>
                <w:rFonts w:ascii="Times New Roman" w:hAnsi="Times New Roman" w:cs="Times New Roman" w:eastAsia="Times New Roman"/>
                <w:color w:val="444444"/>
                <w:spacing w:val="0"/>
                <w:position w:val="0"/>
                <w:sz w:val="24"/>
                <w:shd w:fill="auto" w:val="clear"/>
              </w:rPr>
              <w:t xml:space="preserve">ų lopšelis-darželis „Bitutė“</w:t>
            </w:r>
          </w:p>
        </w:tc>
        <w:tc>
          <w:tcPr>
            <w:tcW w:w="212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444444"/>
                <w:spacing w:val="0"/>
                <w:position w:val="0"/>
                <w:sz w:val="24"/>
                <w:shd w:fill="auto" w:val="clear"/>
              </w:rPr>
              <w:t xml:space="preserve">Mažeiki</w:t>
            </w:r>
            <w:r>
              <w:rPr>
                <w:rFonts w:ascii="Times New Roman" w:hAnsi="Times New Roman" w:cs="Times New Roman" w:eastAsia="Times New Roman"/>
                <w:color w:val="444444"/>
                <w:spacing w:val="0"/>
                <w:position w:val="0"/>
                <w:sz w:val="24"/>
                <w:shd w:fill="auto" w:val="clear"/>
              </w:rPr>
              <w:t xml:space="preserve">ų lopšelis-darželis „Buratinas“</w:t>
            </w:r>
          </w:p>
        </w:tc>
        <w:tc>
          <w:tcPr>
            <w:tcW w:w="212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444444"/>
                <w:spacing w:val="0"/>
                <w:position w:val="0"/>
                <w:sz w:val="24"/>
                <w:shd w:fill="auto" w:val="clear"/>
              </w:rPr>
              <w:t xml:space="preserve">Mažeiki</w:t>
            </w:r>
            <w:r>
              <w:rPr>
                <w:rFonts w:ascii="Times New Roman" w:hAnsi="Times New Roman" w:cs="Times New Roman" w:eastAsia="Times New Roman"/>
                <w:color w:val="444444"/>
                <w:spacing w:val="0"/>
                <w:position w:val="0"/>
                <w:sz w:val="24"/>
                <w:shd w:fill="auto" w:val="clear"/>
              </w:rPr>
              <w:t xml:space="preserve">ų lopšelis-darželis „Buratinas“</w:t>
            </w:r>
          </w:p>
        </w:tc>
        <w:tc>
          <w:tcPr>
            <w:tcW w:w="2126" w:type="dxa"/>
            <w:vMerge w:val="restart"/>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444444"/>
                <w:spacing w:val="0"/>
                <w:position w:val="0"/>
                <w:sz w:val="24"/>
                <w:shd w:fill="auto" w:val="clear"/>
              </w:rPr>
              <w:t xml:space="preserve">Mažeiki</w:t>
            </w:r>
            <w:r>
              <w:rPr>
                <w:rFonts w:ascii="Times New Roman" w:hAnsi="Times New Roman" w:cs="Times New Roman" w:eastAsia="Times New Roman"/>
                <w:color w:val="444444"/>
                <w:spacing w:val="0"/>
                <w:position w:val="0"/>
                <w:sz w:val="24"/>
                <w:shd w:fill="auto" w:val="clear"/>
              </w:rPr>
              <w:t xml:space="preserve">ų lopšelis-darželis „Bitutė“</w:t>
            </w:r>
          </w:p>
        </w:tc>
      </w:tr>
      <w:tr>
        <w:trPr>
          <w:trHeight w:val="1" w:hRule="atLeast"/>
          <w:jc w:val="left"/>
        </w:trPr>
        <w:tc>
          <w:tcPr>
            <w:tcW w:w="2122"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200" w:line="240"/>
              <w:ind w:right="0" w:left="0" w:firstLine="0"/>
              <w:jc w:val="left"/>
              <w:rPr>
                <w:rFonts w:ascii="Calibri" w:hAnsi="Calibri" w:cs="Calibri" w:eastAsia="Calibri"/>
                <w:color w:val="auto"/>
                <w:spacing w:val="0"/>
                <w:position w:val="0"/>
                <w:sz w:val="22"/>
                <w:shd w:fill="auto" w:val="clear"/>
              </w:rPr>
            </w:pPr>
          </w:p>
        </w:tc>
        <w:tc>
          <w:tcPr>
            <w:tcW w:w="212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444444"/>
                <w:spacing w:val="0"/>
                <w:position w:val="0"/>
                <w:sz w:val="24"/>
                <w:shd w:fill="auto" w:val="clear"/>
              </w:rPr>
              <w:t xml:space="preserve">Mažeiki</w:t>
            </w:r>
            <w:r>
              <w:rPr>
                <w:rFonts w:ascii="Times New Roman" w:hAnsi="Times New Roman" w:cs="Times New Roman" w:eastAsia="Times New Roman"/>
                <w:color w:val="444444"/>
                <w:spacing w:val="0"/>
                <w:position w:val="0"/>
                <w:sz w:val="24"/>
                <w:shd w:fill="auto" w:val="clear"/>
              </w:rPr>
              <w:t xml:space="preserve">ų lopšelis-darželis „Delfinas“</w:t>
            </w:r>
          </w:p>
        </w:tc>
        <w:tc>
          <w:tcPr>
            <w:tcW w:w="212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444444"/>
                <w:spacing w:val="0"/>
                <w:position w:val="0"/>
                <w:sz w:val="24"/>
                <w:shd w:fill="auto" w:val="clear"/>
              </w:rPr>
              <w:t xml:space="preserve">Mažeiki</w:t>
            </w:r>
            <w:r>
              <w:rPr>
                <w:rFonts w:ascii="Times New Roman" w:hAnsi="Times New Roman" w:cs="Times New Roman" w:eastAsia="Times New Roman"/>
                <w:color w:val="444444"/>
                <w:spacing w:val="0"/>
                <w:position w:val="0"/>
                <w:sz w:val="24"/>
                <w:shd w:fill="auto" w:val="clear"/>
              </w:rPr>
              <w:t xml:space="preserve">ų lopšelis-darželis „Delfinas“</w:t>
            </w:r>
          </w:p>
        </w:tc>
        <w:tc>
          <w:tcPr>
            <w:tcW w:w="2126"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20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2122"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200" w:line="240"/>
              <w:ind w:right="0" w:left="0" w:firstLine="0"/>
              <w:jc w:val="left"/>
              <w:rPr>
                <w:rFonts w:ascii="Calibri" w:hAnsi="Calibri" w:cs="Calibri" w:eastAsia="Calibri"/>
                <w:color w:val="auto"/>
                <w:spacing w:val="0"/>
                <w:position w:val="0"/>
                <w:sz w:val="22"/>
                <w:shd w:fill="auto" w:val="clear"/>
              </w:rPr>
            </w:pPr>
          </w:p>
        </w:tc>
        <w:tc>
          <w:tcPr>
            <w:tcW w:w="212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444444"/>
                <w:spacing w:val="0"/>
                <w:position w:val="0"/>
                <w:sz w:val="24"/>
                <w:shd w:fill="auto" w:val="clear"/>
              </w:rPr>
              <w:t xml:space="preserve">Mažeiki</w:t>
            </w:r>
            <w:r>
              <w:rPr>
                <w:rFonts w:ascii="Times New Roman" w:hAnsi="Times New Roman" w:cs="Times New Roman" w:eastAsia="Times New Roman"/>
                <w:color w:val="444444"/>
                <w:spacing w:val="0"/>
                <w:position w:val="0"/>
                <w:sz w:val="24"/>
                <w:shd w:fill="auto" w:val="clear"/>
              </w:rPr>
              <w:t xml:space="preserve">ų lopšelis - darželis „Eglutė“</w:t>
            </w:r>
          </w:p>
        </w:tc>
        <w:tc>
          <w:tcPr>
            <w:tcW w:w="212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444444"/>
                <w:spacing w:val="0"/>
                <w:position w:val="0"/>
                <w:sz w:val="24"/>
                <w:shd w:fill="auto" w:val="clear"/>
              </w:rPr>
              <w:t xml:space="preserve">Mažeiki</w:t>
            </w:r>
            <w:r>
              <w:rPr>
                <w:rFonts w:ascii="Times New Roman" w:hAnsi="Times New Roman" w:cs="Times New Roman" w:eastAsia="Times New Roman"/>
                <w:color w:val="444444"/>
                <w:spacing w:val="0"/>
                <w:position w:val="0"/>
                <w:sz w:val="24"/>
                <w:shd w:fill="auto" w:val="clear"/>
              </w:rPr>
              <w:t xml:space="preserve">ų lopšelis - darželis „Eglutė“</w:t>
            </w:r>
          </w:p>
        </w:tc>
        <w:tc>
          <w:tcPr>
            <w:tcW w:w="2126"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20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2122"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200" w:line="240"/>
              <w:ind w:right="0" w:left="0" w:firstLine="0"/>
              <w:jc w:val="left"/>
              <w:rPr>
                <w:rFonts w:ascii="Calibri" w:hAnsi="Calibri" w:cs="Calibri" w:eastAsia="Calibri"/>
                <w:color w:val="auto"/>
                <w:spacing w:val="0"/>
                <w:position w:val="0"/>
                <w:sz w:val="22"/>
                <w:shd w:fill="auto" w:val="clear"/>
              </w:rPr>
            </w:pPr>
          </w:p>
        </w:tc>
        <w:tc>
          <w:tcPr>
            <w:tcW w:w="212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444444"/>
                <w:spacing w:val="0"/>
                <w:position w:val="0"/>
                <w:sz w:val="24"/>
                <w:shd w:fill="auto" w:val="clear"/>
              </w:rPr>
              <w:t xml:space="preserve">Mažeiki</w:t>
            </w:r>
            <w:r>
              <w:rPr>
                <w:rFonts w:ascii="Times New Roman" w:hAnsi="Times New Roman" w:cs="Times New Roman" w:eastAsia="Times New Roman"/>
                <w:color w:val="444444"/>
                <w:spacing w:val="0"/>
                <w:position w:val="0"/>
                <w:sz w:val="24"/>
                <w:shd w:fill="auto" w:val="clear"/>
              </w:rPr>
              <w:t xml:space="preserve">ų lopšelis-darželis „Žilvitis“</w:t>
            </w:r>
          </w:p>
        </w:tc>
        <w:tc>
          <w:tcPr>
            <w:tcW w:w="212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444444"/>
                <w:spacing w:val="0"/>
                <w:position w:val="0"/>
                <w:sz w:val="24"/>
                <w:shd w:fill="auto" w:val="clear"/>
              </w:rPr>
              <w:t xml:space="preserve">Mažeiki</w:t>
            </w:r>
            <w:r>
              <w:rPr>
                <w:rFonts w:ascii="Times New Roman" w:hAnsi="Times New Roman" w:cs="Times New Roman" w:eastAsia="Times New Roman"/>
                <w:color w:val="444444"/>
                <w:spacing w:val="0"/>
                <w:position w:val="0"/>
                <w:sz w:val="24"/>
                <w:shd w:fill="auto" w:val="clear"/>
              </w:rPr>
              <w:t xml:space="preserve">ų lopšelis-darželis „Žilvitis“</w:t>
            </w:r>
          </w:p>
        </w:tc>
        <w:tc>
          <w:tcPr>
            <w:tcW w:w="2126"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20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2122" w:type="dxa"/>
            <w:vMerge w:val="restart"/>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444444"/>
                <w:spacing w:val="0"/>
                <w:position w:val="0"/>
                <w:sz w:val="24"/>
                <w:shd w:fill="auto" w:val="clear"/>
              </w:rPr>
              <w:t xml:space="preserve">Mažeiki</w:t>
            </w:r>
            <w:r>
              <w:rPr>
                <w:rFonts w:ascii="Times New Roman" w:hAnsi="Times New Roman" w:cs="Times New Roman" w:eastAsia="Times New Roman"/>
                <w:color w:val="444444"/>
                <w:spacing w:val="0"/>
                <w:position w:val="0"/>
                <w:sz w:val="24"/>
                <w:shd w:fill="auto" w:val="clear"/>
              </w:rPr>
              <w:t xml:space="preserve">ų lopšelis-darželis „Pasaka“</w:t>
            </w:r>
          </w:p>
        </w:tc>
        <w:tc>
          <w:tcPr>
            <w:tcW w:w="212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444444"/>
                <w:spacing w:val="0"/>
                <w:position w:val="0"/>
                <w:sz w:val="24"/>
                <w:shd w:fill="auto" w:val="clear"/>
              </w:rPr>
              <w:t xml:space="preserve">Mažeiki</w:t>
            </w:r>
            <w:r>
              <w:rPr>
                <w:rFonts w:ascii="Times New Roman" w:hAnsi="Times New Roman" w:cs="Times New Roman" w:eastAsia="Times New Roman"/>
                <w:color w:val="444444"/>
                <w:spacing w:val="0"/>
                <w:position w:val="0"/>
                <w:sz w:val="24"/>
                <w:shd w:fill="auto" w:val="clear"/>
              </w:rPr>
              <w:t xml:space="preserve">ų lopšelis-darželis „Berželis“</w:t>
            </w:r>
          </w:p>
        </w:tc>
        <w:tc>
          <w:tcPr>
            <w:tcW w:w="212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444444"/>
                <w:spacing w:val="0"/>
                <w:position w:val="0"/>
                <w:sz w:val="24"/>
                <w:shd w:fill="auto" w:val="clear"/>
              </w:rPr>
              <w:t xml:space="preserve">Mažeiki</w:t>
            </w:r>
            <w:r>
              <w:rPr>
                <w:rFonts w:ascii="Times New Roman" w:hAnsi="Times New Roman" w:cs="Times New Roman" w:eastAsia="Times New Roman"/>
                <w:color w:val="444444"/>
                <w:spacing w:val="0"/>
                <w:position w:val="0"/>
                <w:sz w:val="24"/>
                <w:shd w:fill="auto" w:val="clear"/>
              </w:rPr>
              <w:t xml:space="preserve">ų lopšelis-darželis „Berželis“</w:t>
            </w:r>
          </w:p>
        </w:tc>
        <w:tc>
          <w:tcPr>
            <w:tcW w:w="2126" w:type="dxa"/>
            <w:vMerge w:val="restart"/>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444444"/>
                <w:spacing w:val="0"/>
                <w:position w:val="0"/>
                <w:sz w:val="24"/>
                <w:shd w:fill="auto" w:val="clear"/>
              </w:rPr>
              <w:t xml:space="preserve">Mažeiki</w:t>
            </w:r>
            <w:r>
              <w:rPr>
                <w:rFonts w:ascii="Times New Roman" w:hAnsi="Times New Roman" w:cs="Times New Roman" w:eastAsia="Times New Roman"/>
                <w:color w:val="444444"/>
                <w:spacing w:val="0"/>
                <w:position w:val="0"/>
                <w:sz w:val="24"/>
                <w:shd w:fill="auto" w:val="clear"/>
              </w:rPr>
              <w:t xml:space="preserve">ų lopšelis-darželis „Pasaka“</w:t>
            </w:r>
          </w:p>
        </w:tc>
      </w:tr>
      <w:tr>
        <w:trPr>
          <w:trHeight w:val="1" w:hRule="atLeast"/>
          <w:jc w:val="left"/>
        </w:trPr>
        <w:tc>
          <w:tcPr>
            <w:tcW w:w="2122"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200" w:line="240"/>
              <w:ind w:right="0" w:left="0" w:firstLine="0"/>
              <w:jc w:val="left"/>
              <w:rPr>
                <w:rFonts w:ascii="Calibri" w:hAnsi="Calibri" w:cs="Calibri" w:eastAsia="Calibri"/>
                <w:color w:val="auto"/>
                <w:spacing w:val="0"/>
                <w:position w:val="0"/>
                <w:sz w:val="22"/>
                <w:shd w:fill="auto" w:val="clear"/>
              </w:rPr>
            </w:pPr>
          </w:p>
        </w:tc>
        <w:tc>
          <w:tcPr>
            <w:tcW w:w="212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444444"/>
                <w:spacing w:val="0"/>
                <w:position w:val="0"/>
                <w:sz w:val="24"/>
                <w:shd w:fill="auto" w:val="clear"/>
              </w:rPr>
              <w:t xml:space="preserve">Mažeiki</w:t>
            </w:r>
            <w:r>
              <w:rPr>
                <w:rFonts w:ascii="Times New Roman" w:hAnsi="Times New Roman" w:cs="Times New Roman" w:eastAsia="Times New Roman"/>
                <w:color w:val="444444"/>
                <w:spacing w:val="0"/>
                <w:position w:val="0"/>
                <w:sz w:val="24"/>
                <w:shd w:fill="auto" w:val="clear"/>
              </w:rPr>
              <w:t xml:space="preserve">ų lopšelis-darželis „Saulutė</w:t>
            </w:r>
          </w:p>
        </w:tc>
        <w:tc>
          <w:tcPr>
            <w:tcW w:w="212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444444"/>
                <w:spacing w:val="0"/>
                <w:position w:val="0"/>
                <w:sz w:val="24"/>
                <w:shd w:fill="auto" w:val="clear"/>
              </w:rPr>
              <w:t xml:space="preserve">Mažeiki</w:t>
            </w:r>
            <w:r>
              <w:rPr>
                <w:rFonts w:ascii="Times New Roman" w:hAnsi="Times New Roman" w:cs="Times New Roman" w:eastAsia="Times New Roman"/>
                <w:color w:val="444444"/>
                <w:spacing w:val="0"/>
                <w:position w:val="0"/>
                <w:sz w:val="24"/>
                <w:shd w:fill="auto" w:val="clear"/>
              </w:rPr>
              <w:t xml:space="preserve">ų lopšelis-darželis „Saulutė</w:t>
            </w:r>
          </w:p>
        </w:tc>
        <w:tc>
          <w:tcPr>
            <w:tcW w:w="2126"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20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2122"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200" w:line="240"/>
              <w:ind w:right="0" w:left="0" w:firstLine="0"/>
              <w:jc w:val="left"/>
              <w:rPr>
                <w:rFonts w:ascii="Calibri" w:hAnsi="Calibri" w:cs="Calibri" w:eastAsia="Calibri"/>
                <w:color w:val="auto"/>
                <w:spacing w:val="0"/>
                <w:position w:val="0"/>
                <w:sz w:val="22"/>
                <w:shd w:fill="auto" w:val="clear"/>
              </w:rPr>
            </w:pPr>
          </w:p>
        </w:tc>
        <w:tc>
          <w:tcPr>
            <w:tcW w:w="212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444444"/>
                <w:spacing w:val="0"/>
                <w:position w:val="0"/>
                <w:sz w:val="24"/>
                <w:shd w:fill="auto" w:val="clear"/>
              </w:rPr>
              <w:t xml:space="preserve">Mažeiki</w:t>
            </w:r>
            <w:r>
              <w:rPr>
                <w:rFonts w:ascii="Times New Roman" w:hAnsi="Times New Roman" w:cs="Times New Roman" w:eastAsia="Times New Roman"/>
                <w:color w:val="444444"/>
                <w:spacing w:val="0"/>
                <w:position w:val="0"/>
                <w:sz w:val="24"/>
                <w:shd w:fill="auto" w:val="clear"/>
              </w:rPr>
              <w:t xml:space="preserve">ų lopšelis - darželis „Gintarėlis“</w:t>
            </w:r>
          </w:p>
        </w:tc>
        <w:tc>
          <w:tcPr>
            <w:tcW w:w="212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tabs>
                <w:tab w:val="left" w:pos="5070" w:leader="none"/>
                <w:tab w:val="left" w:pos="5366" w:leader="none"/>
                <w:tab w:val="left" w:pos="6771" w:leader="none"/>
                <w:tab w:val="left" w:pos="7363"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444444"/>
                <w:spacing w:val="0"/>
                <w:position w:val="0"/>
                <w:sz w:val="24"/>
                <w:shd w:fill="auto" w:val="clear"/>
              </w:rPr>
              <w:t xml:space="preserve">Mažeiki</w:t>
            </w:r>
            <w:r>
              <w:rPr>
                <w:rFonts w:ascii="Times New Roman" w:hAnsi="Times New Roman" w:cs="Times New Roman" w:eastAsia="Times New Roman"/>
                <w:color w:val="444444"/>
                <w:spacing w:val="0"/>
                <w:position w:val="0"/>
                <w:sz w:val="24"/>
                <w:shd w:fill="auto" w:val="clear"/>
              </w:rPr>
              <w:t xml:space="preserve">ų lopšelis - darželis „Gintarėlis“</w:t>
            </w:r>
          </w:p>
        </w:tc>
        <w:tc>
          <w:tcPr>
            <w:tcW w:w="2126"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20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2122"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200" w:line="240"/>
              <w:ind w:right="0" w:left="0" w:firstLine="0"/>
              <w:jc w:val="left"/>
              <w:rPr>
                <w:rFonts w:ascii="Calibri" w:hAnsi="Calibri" w:cs="Calibri" w:eastAsia="Calibri"/>
                <w:color w:val="auto"/>
                <w:spacing w:val="0"/>
                <w:position w:val="0"/>
                <w:sz w:val="22"/>
                <w:shd w:fill="auto" w:val="clear"/>
              </w:rPr>
            </w:pPr>
          </w:p>
        </w:tc>
        <w:tc>
          <w:tcPr>
            <w:tcW w:w="212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tabs>
                <w:tab w:val="left" w:pos="5070" w:leader="none"/>
                <w:tab w:val="left" w:pos="5366" w:leader="none"/>
                <w:tab w:val="left" w:pos="6771" w:leader="none"/>
                <w:tab w:val="left" w:pos="7363"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444444"/>
                <w:spacing w:val="0"/>
                <w:position w:val="0"/>
                <w:sz w:val="24"/>
                <w:shd w:fill="auto" w:val="clear"/>
              </w:rPr>
              <w:t xml:space="preserve">Mažeiki</w:t>
            </w:r>
            <w:r>
              <w:rPr>
                <w:rFonts w:ascii="Times New Roman" w:hAnsi="Times New Roman" w:cs="Times New Roman" w:eastAsia="Times New Roman"/>
                <w:color w:val="444444"/>
                <w:spacing w:val="0"/>
                <w:position w:val="0"/>
                <w:sz w:val="24"/>
                <w:shd w:fill="auto" w:val="clear"/>
              </w:rPr>
              <w:t xml:space="preserve">ų lopšelis-darželis „Linelis“</w:t>
            </w:r>
          </w:p>
        </w:tc>
        <w:tc>
          <w:tcPr>
            <w:tcW w:w="212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bottom"/>
          </w:tcPr>
          <w:p>
            <w:pPr>
              <w:tabs>
                <w:tab w:val="left" w:pos="5070" w:leader="none"/>
                <w:tab w:val="left" w:pos="5366" w:leader="none"/>
                <w:tab w:val="left" w:pos="6771" w:leader="none"/>
                <w:tab w:val="left" w:pos="7363" w:leader="none"/>
              </w:tabs>
              <w:spacing w:before="0" w:after="0" w:line="240"/>
              <w:ind w:right="0" w:left="0" w:firstLine="0"/>
              <w:jc w:val="both"/>
              <w:rPr>
                <w:spacing w:val="0"/>
                <w:position w:val="0"/>
                <w:shd w:fill="auto" w:val="clear"/>
              </w:rPr>
            </w:pPr>
            <w:r>
              <w:rPr>
                <w:rFonts w:ascii="Times New Roman" w:hAnsi="Times New Roman" w:cs="Times New Roman" w:eastAsia="Times New Roman"/>
                <w:color w:val="444444"/>
                <w:spacing w:val="0"/>
                <w:position w:val="0"/>
                <w:sz w:val="24"/>
                <w:shd w:fill="auto" w:val="clear"/>
              </w:rPr>
              <w:t xml:space="preserve">Mažeiki</w:t>
            </w:r>
            <w:r>
              <w:rPr>
                <w:rFonts w:ascii="Times New Roman" w:hAnsi="Times New Roman" w:cs="Times New Roman" w:eastAsia="Times New Roman"/>
                <w:color w:val="444444"/>
                <w:spacing w:val="0"/>
                <w:position w:val="0"/>
                <w:sz w:val="24"/>
                <w:shd w:fill="auto" w:val="clear"/>
              </w:rPr>
              <w:t xml:space="preserve">ų lopšelis-darželis „Linelis“</w:t>
            </w:r>
          </w:p>
        </w:tc>
        <w:tc>
          <w:tcPr>
            <w:tcW w:w="2126" w:type="dxa"/>
            <w:vMerge/>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200" w:line="240"/>
              <w:ind w:right="0" w:left="0" w:firstLine="0"/>
              <w:jc w:val="left"/>
              <w:rPr>
                <w:rFonts w:ascii="Calibri" w:hAnsi="Calibri" w:cs="Calibri" w:eastAsia="Calibri"/>
                <w:color w:val="auto"/>
                <w:spacing w:val="0"/>
                <w:position w:val="0"/>
                <w:sz w:val="22"/>
                <w:shd w:fill="auto" w:val="clear"/>
              </w:rPr>
            </w:pPr>
          </w:p>
        </w:tc>
      </w:tr>
    </w:tbl>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righ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3 priedas</w:t>
      </w:r>
    </w:p>
    <w:p>
      <w:pPr>
        <w:spacing w:before="0" w:after="0" w:line="240"/>
        <w:ind w:right="0" w:left="0" w:firstLine="0"/>
        <w:jc w:val="left"/>
        <w:rPr>
          <w:rFonts w:ascii="Times New Roman" w:hAnsi="Times New Roman" w:cs="Times New Roman" w:eastAsia="Times New Roman"/>
          <w:b/>
          <w:color w:val="auto"/>
          <w:spacing w:val="0"/>
          <w:position w:val="0"/>
          <w:sz w:val="20"/>
          <w:shd w:fill="auto" w:val="clear"/>
        </w:rPr>
      </w:pPr>
      <w:r>
        <w:rPr>
          <w:rFonts w:ascii="Times New Roman" w:hAnsi="Times New Roman" w:cs="Times New Roman" w:eastAsia="Times New Roman"/>
          <w:b/>
          <w:color w:val="auto"/>
          <w:spacing w:val="0"/>
          <w:position w:val="0"/>
          <w:sz w:val="20"/>
          <w:shd w:fill="auto" w:val="clear"/>
        </w:rPr>
        <w:t xml:space="preserve">_____________________________________________________________________________________________</w:t>
      </w:r>
    </w:p>
    <w:p>
      <w:pPr>
        <w:spacing w:before="0" w:after="0" w:line="240"/>
        <w:ind w:right="0" w:left="0" w:firstLine="0"/>
        <w:jc w:val="center"/>
        <w:rPr>
          <w:rFonts w:ascii="Times New Roman" w:hAnsi="Times New Roman" w:cs="Times New Roman" w:eastAsia="Times New Roman"/>
          <w:i/>
          <w:color w:val="auto"/>
          <w:spacing w:val="0"/>
          <w:position w:val="0"/>
          <w:sz w:val="22"/>
          <w:shd w:fill="auto" w:val="clear"/>
        </w:rPr>
      </w:pPr>
      <w:r>
        <w:rPr>
          <w:rFonts w:ascii="Times New Roman" w:hAnsi="Times New Roman" w:cs="Times New Roman" w:eastAsia="Times New Roman"/>
          <w:i/>
          <w:color w:val="auto"/>
          <w:spacing w:val="0"/>
          <w:position w:val="0"/>
          <w:sz w:val="22"/>
          <w:shd w:fill="auto" w:val="clear"/>
        </w:rPr>
        <w:t xml:space="preserve">(prašym</w:t>
      </w:r>
      <w:r>
        <w:rPr>
          <w:rFonts w:ascii="Times New Roman" w:hAnsi="Times New Roman" w:cs="Times New Roman" w:eastAsia="Times New Roman"/>
          <w:i/>
          <w:color w:val="auto"/>
          <w:spacing w:val="0"/>
          <w:position w:val="0"/>
          <w:sz w:val="22"/>
          <w:shd w:fill="auto" w:val="clear"/>
        </w:rPr>
        <w:t xml:space="preserve">ą pateikusio asmens vardas, pavardė)</w:t>
      </w: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0"/>
          <w:shd w:fill="auto" w:val="clear"/>
        </w:rPr>
      </w:pPr>
      <w:r>
        <w:rPr>
          <w:rFonts w:ascii="Times New Roman" w:hAnsi="Times New Roman" w:cs="Times New Roman" w:eastAsia="Times New Roman"/>
          <w:b/>
          <w:color w:val="auto"/>
          <w:spacing w:val="0"/>
          <w:position w:val="0"/>
          <w:sz w:val="20"/>
          <w:shd w:fill="auto" w:val="clear"/>
        </w:rPr>
        <w:t xml:space="preserve">____________________________________________________________________________________________</w:t>
      </w:r>
    </w:p>
    <w:p>
      <w:pPr>
        <w:spacing w:before="0" w:after="0" w:line="240"/>
        <w:ind w:right="0" w:left="0" w:firstLine="0"/>
        <w:jc w:val="center"/>
        <w:rPr>
          <w:rFonts w:ascii="Times New Roman" w:hAnsi="Times New Roman" w:cs="Times New Roman" w:eastAsia="Times New Roman"/>
          <w:i/>
          <w:color w:val="auto"/>
          <w:spacing w:val="0"/>
          <w:position w:val="0"/>
          <w:sz w:val="22"/>
          <w:shd w:fill="auto" w:val="clear"/>
        </w:rPr>
      </w:pPr>
      <w:r>
        <w:rPr>
          <w:rFonts w:ascii="Times New Roman" w:hAnsi="Times New Roman" w:cs="Times New Roman" w:eastAsia="Times New Roman"/>
          <w:i/>
          <w:color w:val="auto"/>
          <w:spacing w:val="0"/>
          <w:position w:val="0"/>
          <w:sz w:val="22"/>
          <w:shd w:fill="auto" w:val="clear"/>
        </w:rPr>
        <w:t xml:space="preserve">(adresas, telefono Nr., el. paštas)</w:t>
      </w: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br/>
        <w:t xml:space="preserve">_____________________________________</w:t>
      </w:r>
    </w:p>
    <w:p>
      <w:pPr>
        <w:spacing w:before="0" w:after="0" w:line="24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Direktorei</w:t>
      </w:r>
    </w:p>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0" w:line="276"/>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PRAŠYMAS</w:t>
      </w:r>
    </w:p>
    <w:p>
      <w:pPr>
        <w:spacing w:before="0" w:after="200" w:line="276"/>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PRAŠYMAS D</w:t>
      </w:r>
      <w:r>
        <w:rPr>
          <w:rFonts w:ascii="Times New Roman" w:hAnsi="Times New Roman" w:cs="Times New Roman" w:eastAsia="Times New Roman"/>
          <w:b/>
          <w:color w:val="auto"/>
          <w:spacing w:val="0"/>
          <w:position w:val="0"/>
          <w:sz w:val="24"/>
          <w:shd w:fill="auto" w:val="clear"/>
        </w:rPr>
        <w:t xml:space="preserve">ĖL VAIKO PRIĖMIMO Į IKIMOKYKLINIO UGDYMO ĮSTAIGĄ</w:t>
      </w:r>
    </w:p>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VASAROS LAIKOTARPIUI </w:t>
      </w:r>
    </w:p>
    <w:p>
      <w:pPr>
        <w:spacing w:before="0" w:after="0" w:line="24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20___ m. ________________ m</w:t>
      </w:r>
      <w:r>
        <w:rPr>
          <w:rFonts w:ascii="Times New Roman" w:hAnsi="Times New Roman" w:cs="Times New Roman" w:eastAsia="Times New Roman"/>
          <w:color w:val="auto"/>
          <w:spacing w:val="0"/>
          <w:position w:val="0"/>
          <w:sz w:val="24"/>
          <w:shd w:fill="auto" w:val="clear"/>
        </w:rPr>
        <w:t xml:space="preserve">ėn. ____ d.</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______________</w:t>
      </w:r>
    </w:p>
    <w:p>
      <w:pPr>
        <w:spacing w:before="0" w:after="0" w:line="240"/>
        <w:ind w:right="0" w:left="0" w:firstLine="0"/>
        <w:jc w:val="center"/>
        <w:rPr>
          <w:rFonts w:ascii="Times New Roman" w:hAnsi="Times New Roman" w:cs="Times New Roman" w:eastAsia="Times New Roman"/>
          <w:color w:val="auto"/>
          <w:spacing w:val="0"/>
          <w:position w:val="0"/>
          <w:sz w:val="16"/>
          <w:shd w:fill="auto" w:val="clear"/>
        </w:rPr>
      </w:pPr>
      <w:r>
        <w:rPr>
          <w:rFonts w:ascii="Times New Roman" w:hAnsi="Times New Roman" w:cs="Times New Roman" w:eastAsia="Times New Roman"/>
          <w:color w:val="auto"/>
          <w:spacing w:val="0"/>
          <w:position w:val="0"/>
          <w:sz w:val="16"/>
          <w:shd w:fill="auto" w:val="clear"/>
        </w:rPr>
        <w:t xml:space="preserve">(vieta)</w:t>
      </w:r>
    </w:p>
    <w:p>
      <w:pPr>
        <w:spacing w:before="0" w:after="0" w:line="360"/>
        <w:ind w:right="0" w:left="0" w:firstLine="851"/>
        <w:jc w:val="center"/>
        <w:rPr>
          <w:rFonts w:ascii="Times New Roman" w:hAnsi="Times New Roman" w:cs="Times New Roman" w:eastAsia="Times New Roman"/>
          <w:color w:val="auto"/>
          <w:spacing w:val="0"/>
          <w:position w:val="0"/>
          <w:sz w:val="24"/>
          <w:shd w:fill="auto" w:val="clear"/>
        </w:rPr>
      </w:pPr>
    </w:p>
    <w:p>
      <w:pPr>
        <w:spacing w:before="0" w:after="0" w:line="240"/>
        <w:ind w:right="0" w:left="0" w:firstLine="851"/>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Prašau leisti mano s</w:t>
      </w:r>
      <w:r>
        <w:rPr>
          <w:rFonts w:ascii="Times New Roman" w:hAnsi="Times New Roman" w:cs="Times New Roman" w:eastAsia="Times New Roman"/>
          <w:color w:val="auto"/>
          <w:spacing w:val="0"/>
          <w:position w:val="0"/>
          <w:sz w:val="24"/>
          <w:shd w:fill="auto" w:val="clear"/>
        </w:rPr>
        <w:t xml:space="preserve">ūnui, dukrai________________________________, lankančiam </w:t>
      </w:r>
    </w:p>
    <w:p>
      <w:pPr>
        <w:spacing w:before="0" w:after="0" w:line="240"/>
        <w:ind w:right="0" w:left="3888" w:firstLine="1296"/>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0"/>
          <w:shd w:fill="auto" w:val="clear"/>
        </w:rPr>
        <w:t xml:space="preserve">(vaiko vardas, pavard</w:t>
      </w:r>
      <w:r>
        <w:rPr>
          <w:rFonts w:ascii="Times New Roman" w:hAnsi="Times New Roman" w:cs="Times New Roman" w:eastAsia="Times New Roman"/>
          <w:color w:val="auto"/>
          <w:spacing w:val="0"/>
          <w:position w:val="0"/>
          <w:sz w:val="20"/>
          <w:shd w:fill="auto" w:val="clear"/>
        </w:rPr>
        <w:t xml:space="preserve">ė)</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__________________________________ grup</w:t>
      </w:r>
      <w:r>
        <w:rPr>
          <w:rFonts w:ascii="Times New Roman" w:hAnsi="Times New Roman" w:cs="Times New Roman" w:eastAsia="Times New Roman"/>
          <w:color w:val="auto"/>
          <w:spacing w:val="0"/>
          <w:position w:val="0"/>
          <w:sz w:val="24"/>
          <w:shd w:fill="auto" w:val="clear"/>
        </w:rPr>
        <w:t xml:space="preserve">ę  _____________________,</w:t>
      </w:r>
      <w:r>
        <w:rPr>
          <w:rFonts w:ascii="Times New Roman" w:hAnsi="Times New Roman" w:cs="Times New Roman" w:eastAsia="Times New Roman"/>
          <w:color w:val="auto"/>
          <w:spacing w:val="0"/>
          <w:position w:val="0"/>
          <w:sz w:val="20"/>
          <w:shd w:fill="auto" w:val="clear"/>
        </w:rPr>
        <w:t xml:space="preserve"> </w:t>
      </w:r>
      <w:r>
        <w:rPr>
          <w:rFonts w:ascii="Times New Roman" w:hAnsi="Times New Roman" w:cs="Times New Roman" w:eastAsia="Times New Roman"/>
          <w:color w:val="auto"/>
          <w:spacing w:val="0"/>
          <w:position w:val="0"/>
          <w:sz w:val="24"/>
          <w:shd w:fill="auto" w:val="clear"/>
        </w:rPr>
        <w:t xml:space="preserve">vasaros laikotarpiu</w:t>
      </w:r>
      <w:r>
        <w:rPr>
          <w:rFonts w:ascii="Times New Roman" w:hAnsi="Times New Roman" w:cs="Times New Roman" w:eastAsia="Times New Roman"/>
          <w:color w:val="auto"/>
          <w:spacing w:val="0"/>
          <w:position w:val="0"/>
          <w:sz w:val="20"/>
          <w:shd w:fill="auto" w:val="clear"/>
        </w:rPr>
        <w:t xml:space="preserve">                                     </w:t>
        <w:tab/>
        <w:t xml:space="preserve">       (įstaigos pavadinimas)               </w:t>
        <w:tab/>
        <w:t xml:space="preserve">   (grupės pavadinimas)</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12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lankyti budint</w:t>
      </w:r>
      <w:r>
        <w:rPr>
          <w:rFonts w:ascii="Times New Roman" w:hAnsi="Times New Roman" w:cs="Times New Roman" w:eastAsia="Times New Roman"/>
          <w:color w:val="auto"/>
          <w:spacing w:val="0"/>
          <w:position w:val="0"/>
          <w:sz w:val="24"/>
          <w:shd w:fill="auto" w:val="clear"/>
        </w:rPr>
        <w:t xml:space="preserve">į lopšelį-darželį :</w:t>
      </w:r>
    </w:p>
    <w:p>
      <w:pPr>
        <w:spacing w:before="0" w:after="120" w:line="240"/>
        <w:ind w:right="0" w:left="0" w:firstLine="0"/>
        <w:jc w:val="left"/>
        <w:rPr>
          <w:rFonts w:ascii="Times New Roman" w:hAnsi="Times New Roman" w:cs="Times New Roman" w:eastAsia="Times New Roman"/>
          <w:color w:val="auto"/>
          <w:spacing w:val="0"/>
          <w:position w:val="0"/>
          <w:sz w:val="20"/>
          <w:shd w:fill="auto" w:val="clear"/>
          <w:vertAlign w:val="superscript"/>
        </w:rPr>
      </w:pPr>
      <w:r>
        <w:rPr>
          <w:rFonts w:ascii="Times New Roman" w:hAnsi="Times New Roman" w:cs="Times New Roman" w:eastAsia="Times New Roman"/>
          <w:color w:val="auto"/>
          <w:spacing w:val="0"/>
          <w:position w:val="0"/>
          <w:sz w:val="24"/>
          <w:shd w:fill="auto" w:val="clear"/>
        </w:rPr>
        <w:t xml:space="preserve">1. ___________________________________________________________________________</w:t>
        <w:tab/>
        <w:t xml:space="preserve"> </w:t>
        <w:tab/>
        <w:t xml:space="preserve"> </w:t>
        <w:tab/>
      </w:r>
      <w:r>
        <w:rPr>
          <w:rFonts w:ascii="Times New Roman" w:hAnsi="Times New Roman" w:cs="Times New Roman" w:eastAsia="Times New Roman"/>
          <w:color w:val="auto"/>
          <w:spacing w:val="0"/>
          <w:position w:val="0"/>
          <w:sz w:val="20"/>
          <w:shd w:fill="auto" w:val="clear"/>
        </w:rPr>
        <w:t xml:space="preserve">(</w:t>
      </w:r>
      <w:r>
        <w:rPr>
          <w:rFonts w:ascii="Times New Roman" w:hAnsi="Times New Roman" w:cs="Times New Roman" w:eastAsia="Times New Roman"/>
          <w:color w:val="auto"/>
          <w:spacing w:val="0"/>
          <w:position w:val="0"/>
          <w:sz w:val="20"/>
          <w:shd w:fill="auto" w:val="clear"/>
        </w:rPr>
        <w:t xml:space="preserve">įstaigos pavadinimas, laikotarpis nuo-iki)</w:t>
      </w:r>
      <w:r>
        <w:rPr>
          <w:rFonts w:ascii="Times New Roman" w:hAnsi="Times New Roman" w:cs="Times New Roman" w:eastAsia="Times New Roman"/>
          <w:color w:val="auto"/>
          <w:spacing w:val="0"/>
          <w:position w:val="0"/>
          <w:sz w:val="24"/>
          <w:shd w:fill="auto" w:val="clear"/>
          <w:vertAlign w:val="superscript"/>
        </w:rPr>
        <w:t xml:space="preserve">    </w:t>
      </w:r>
      <w:r>
        <w:rPr>
          <w:rFonts w:ascii="Times New Roman" w:hAnsi="Times New Roman" w:cs="Times New Roman" w:eastAsia="Times New Roman"/>
          <w:color w:val="auto"/>
          <w:spacing w:val="0"/>
          <w:position w:val="0"/>
          <w:sz w:val="20"/>
          <w:shd w:fill="auto" w:val="clear"/>
          <w:vertAlign w:val="superscript"/>
        </w:rPr>
        <w:t xml:space="preserve">           </w:t>
      </w:r>
    </w:p>
    <w:p>
      <w:pPr>
        <w:spacing w:before="0" w:after="12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2.___________________________________________________________________________.</w:t>
        <w:tab/>
        <w:t xml:space="preserve"> </w:t>
        <w:tab/>
        <w:t xml:space="preserve"> </w:t>
        <w:tab/>
      </w:r>
      <w:r>
        <w:rPr>
          <w:rFonts w:ascii="Times New Roman" w:hAnsi="Times New Roman" w:cs="Times New Roman" w:eastAsia="Times New Roman"/>
          <w:color w:val="auto"/>
          <w:spacing w:val="0"/>
          <w:position w:val="0"/>
          <w:sz w:val="20"/>
          <w:shd w:fill="auto" w:val="clear"/>
        </w:rPr>
        <w:t xml:space="preserve">(</w:t>
      </w:r>
      <w:r>
        <w:rPr>
          <w:rFonts w:ascii="Times New Roman" w:hAnsi="Times New Roman" w:cs="Times New Roman" w:eastAsia="Times New Roman"/>
          <w:color w:val="auto"/>
          <w:spacing w:val="0"/>
          <w:position w:val="0"/>
          <w:sz w:val="20"/>
          <w:shd w:fill="auto" w:val="clear"/>
        </w:rPr>
        <w:t xml:space="preserve">įstaigos pavadinimas, laikotarpis nuo-iki)</w:t>
      </w:r>
      <w:r>
        <w:rPr>
          <w:rFonts w:ascii="Times New Roman" w:hAnsi="Times New Roman" w:cs="Times New Roman" w:eastAsia="Times New Roman"/>
          <w:color w:val="auto"/>
          <w:spacing w:val="0"/>
          <w:position w:val="0"/>
          <w:sz w:val="24"/>
          <w:shd w:fill="auto" w:val="clear"/>
        </w:rPr>
        <w:t xml:space="preserve">               </w:t>
      </w:r>
    </w:p>
    <w:p>
      <w:pPr>
        <w:spacing w:before="0" w:after="24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Sutinku, kad:</w:t>
      </w:r>
    </w:p>
    <w:p>
      <w:pPr>
        <w:numPr>
          <w:ilvl w:val="0"/>
          <w:numId w:val="130"/>
        </w:numPr>
        <w:spacing w:before="0" w:after="960" w:line="240"/>
        <w:ind w:right="0" w:left="0" w:firstLine="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vasaros laikotarpiui ikimokyklinio ugdymo (toliau – IU) grup</w:t>
      </w:r>
      <w:r>
        <w:rPr>
          <w:rFonts w:ascii="Times New Roman" w:hAnsi="Times New Roman" w:cs="Times New Roman" w:eastAsia="Times New Roman"/>
          <w:color w:val="auto"/>
          <w:spacing w:val="0"/>
          <w:position w:val="0"/>
          <w:sz w:val="24"/>
          <w:shd w:fill="auto" w:val="clear"/>
        </w:rPr>
        <w:t xml:space="preserve">ės būtų komplektuojamos iš naujo, atsižvelgiant į tėvų (globėjų, įtėvių) pateiktus Prašymus ir vadovaujantis Lietuvos higienos normos HN 75:2016 „Ikimokyklinio ir priešmokyklinio ugdymo programų vykdymo bendrieji sveikatos saugos reikalavimai“, patvirtintos Lietuvos Respublikos sveikatos apsaugos ministro 2010 m. balandžio 22 d. įsakymu Nr. V-313 „Dėl Lietuvos higienos normos HN 75:2016 „Ikimokyklinio ir priešmokyklinio ugdymo programų vykdymo bendrieji sveikatos saugos reikalavimai“ patvirtinimo“ (toliau – Higienos norma) nuostatomis.</w:t>
      </w:r>
    </w:p>
    <w:p>
      <w:pPr>
        <w:numPr>
          <w:ilvl w:val="0"/>
          <w:numId w:val="130"/>
        </w:numPr>
        <w:spacing w:before="0" w:after="240" w:line="240"/>
        <w:ind w:right="0" w:left="0" w:firstLine="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vasaros laikotarpiu sumaž</w:t>
      </w:r>
      <w:r>
        <w:rPr>
          <w:rFonts w:ascii="Times New Roman" w:hAnsi="Times New Roman" w:cs="Times New Roman" w:eastAsia="Times New Roman"/>
          <w:color w:val="auto"/>
          <w:spacing w:val="0"/>
          <w:position w:val="0"/>
          <w:sz w:val="24"/>
          <w:shd w:fill="auto" w:val="clear"/>
        </w:rPr>
        <w:t xml:space="preserve">ėjus IU grupes lankančių vaikų skaičiui, Įstaigos direktorius IU grupes gali sujungti, vadovaudamasis Higienos normos nuostatomis ir išleisdamas įsakymą dėl IU grupių sujungimo. </w:t>
      </w:r>
    </w:p>
    <w:p>
      <w:pPr>
        <w:numPr>
          <w:ilvl w:val="0"/>
          <w:numId w:val="130"/>
        </w:numPr>
        <w:spacing w:before="0" w:after="240" w:line="240"/>
        <w:ind w:right="0" w:left="0" w:firstLine="36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vadovaujantis, Mažeiki</w:t>
      </w:r>
      <w:r>
        <w:rPr>
          <w:rFonts w:ascii="Times New Roman" w:hAnsi="Times New Roman" w:cs="Times New Roman" w:eastAsia="Times New Roman"/>
          <w:color w:val="auto"/>
          <w:spacing w:val="0"/>
          <w:position w:val="0"/>
          <w:sz w:val="24"/>
          <w:shd w:fill="auto" w:val="clear"/>
        </w:rPr>
        <w:t xml:space="preserve">ų rajono savivaldybės tarybos patvirtinto 2022 m. gegužės 27 d. sprendimo Nr. T1-146  „Atlyginimo už vaikų išlaikymą ugdymo įstaigose, įgyvendinančiose ikimokyklinio ir priešmokyklinio ugdymo programas, nustatymo tvarkos aprašo“ (su vėlesniais pakeitimais) 8 punktu sumokėti iš anksto ir negrąžinamai mokestį už ugdymo aplinkos išlaikymą ir už vaiko maitinimą:</w:t>
      </w:r>
    </w:p>
    <w:p>
      <w:pPr>
        <w:numPr>
          <w:ilvl w:val="0"/>
          <w:numId w:val="130"/>
        </w:numPr>
        <w:spacing w:before="0" w:after="240" w:line="240"/>
        <w:ind w:right="0" w:left="851" w:hanging="284"/>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už liepos m</w:t>
      </w:r>
      <w:r>
        <w:rPr>
          <w:rFonts w:ascii="Times New Roman" w:hAnsi="Times New Roman" w:cs="Times New Roman" w:eastAsia="Times New Roman"/>
          <w:color w:val="auto"/>
          <w:spacing w:val="0"/>
          <w:position w:val="0"/>
          <w:sz w:val="24"/>
          <w:shd w:fill="auto" w:val="clear"/>
        </w:rPr>
        <w:t xml:space="preserve">ėnesį iki birželio 15 dienos į _________________________________________, </w:t>
      </w:r>
    </w:p>
    <w:p>
      <w:pPr>
        <w:spacing w:before="0" w:after="240" w:line="240"/>
        <w:ind w:right="0" w:left="4739" w:firstLine="0"/>
        <w:jc w:val="left"/>
        <w:rPr>
          <w:rFonts w:ascii="Times New Roman" w:hAnsi="Times New Roman" w:cs="Times New Roman" w:eastAsia="Times New Roman"/>
          <w:color w:val="auto"/>
          <w:spacing w:val="0"/>
          <w:position w:val="0"/>
          <w:sz w:val="18"/>
          <w:shd w:fill="auto" w:val="clear"/>
        </w:rPr>
      </w:pPr>
      <w:r>
        <w:rPr>
          <w:rFonts w:ascii="Times New Roman" w:hAnsi="Times New Roman" w:cs="Times New Roman" w:eastAsia="Times New Roman"/>
          <w:color w:val="auto"/>
          <w:spacing w:val="0"/>
          <w:position w:val="0"/>
          <w:sz w:val="18"/>
          <w:shd w:fill="auto" w:val="clear"/>
        </w:rPr>
        <w:t xml:space="preserve">(ugdymo </w:t>
      </w:r>
      <w:r>
        <w:rPr>
          <w:rFonts w:ascii="Times New Roman" w:hAnsi="Times New Roman" w:cs="Times New Roman" w:eastAsia="Times New Roman"/>
          <w:color w:val="auto"/>
          <w:spacing w:val="0"/>
          <w:position w:val="0"/>
          <w:sz w:val="18"/>
          <w:shd w:fill="auto" w:val="clear"/>
        </w:rPr>
        <w:t xml:space="preserve">įstaigos sąskaitos Nr., kurią vaikas lankys liepos mėn.)</w:t>
      </w:r>
    </w:p>
    <w:p>
      <w:pPr>
        <w:numPr>
          <w:ilvl w:val="0"/>
          <w:numId w:val="134"/>
        </w:numPr>
        <w:spacing w:before="0" w:after="240" w:line="240"/>
        <w:ind w:right="0" w:left="851" w:hanging="284"/>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už rugpj</w:t>
      </w:r>
      <w:r>
        <w:rPr>
          <w:rFonts w:ascii="Times New Roman" w:hAnsi="Times New Roman" w:cs="Times New Roman" w:eastAsia="Times New Roman"/>
          <w:color w:val="auto"/>
          <w:spacing w:val="0"/>
          <w:position w:val="0"/>
          <w:sz w:val="24"/>
          <w:shd w:fill="auto" w:val="clear"/>
        </w:rPr>
        <w:t xml:space="preserve">ūčio mėnesį iki liepos 15 dienos į ________________________________________.</w:t>
      </w:r>
    </w:p>
    <w:p>
      <w:pPr>
        <w:spacing w:before="0" w:after="240" w:line="240"/>
        <w:ind w:right="0" w:left="4739" w:firstLine="0"/>
        <w:jc w:val="left"/>
        <w:rPr>
          <w:rFonts w:ascii="Times New Roman" w:hAnsi="Times New Roman" w:cs="Times New Roman" w:eastAsia="Times New Roman"/>
          <w:color w:val="auto"/>
          <w:spacing w:val="0"/>
          <w:position w:val="0"/>
          <w:sz w:val="18"/>
          <w:shd w:fill="auto" w:val="clear"/>
        </w:rPr>
      </w:pPr>
    </w:p>
    <w:p>
      <w:pPr>
        <w:spacing w:before="0" w:after="240" w:line="240"/>
        <w:ind w:right="0" w:left="4739" w:firstLine="0"/>
        <w:jc w:val="left"/>
        <w:rPr>
          <w:rFonts w:ascii="Times New Roman" w:hAnsi="Times New Roman" w:cs="Times New Roman" w:eastAsia="Times New Roman"/>
          <w:color w:val="auto"/>
          <w:spacing w:val="0"/>
          <w:position w:val="0"/>
          <w:sz w:val="18"/>
          <w:shd w:fill="auto" w:val="clear"/>
        </w:rPr>
      </w:pPr>
      <w:r>
        <w:rPr>
          <w:rFonts w:ascii="Times New Roman" w:hAnsi="Times New Roman" w:cs="Times New Roman" w:eastAsia="Times New Roman"/>
          <w:color w:val="auto"/>
          <w:spacing w:val="0"/>
          <w:position w:val="0"/>
          <w:sz w:val="18"/>
          <w:shd w:fill="auto" w:val="clear"/>
        </w:rPr>
        <w:t xml:space="preserve">(ugdymo </w:t>
      </w:r>
      <w:r>
        <w:rPr>
          <w:rFonts w:ascii="Times New Roman" w:hAnsi="Times New Roman" w:cs="Times New Roman" w:eastAsia="Times New Roman"/>
          <w:color w:val="auto"/>
          <w:spacing w:val="0"/>
          <w:position w:val="0"/>
          <w:sz w:val="18"/>
          <w:shd w:fill="auto" w:val="clear"/>
        </w:rPr>
        <w:t xml:space="preserve">įstaigos sąskaitos Nr., kurią vaikas lankys rugpjūčio mėn.)</w:t>
      </w:r>
    </w:p>
    <w:p>
      <w:pPr>
        <w:spacing w:before="0" w:after="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Esu susipažin</w:t>
      </w:r>
      <w:r>
        <w:rPr>
          <w:rFonts w:ascii="Times New Roman" w:hAnsi="Times New Roman" w:cs="Times New Roman" w:eastAsia="Times New Roman"/>
          <w:color w:val="000000"/>
          <w:spacing w:val="0"/>
          <w:position w:val="0"/>
          <w:sz w:val="22"/>
          <w:shd w:fill="auto" w:val="clear"/>
        </w:rPr>
        <w:t xml:space="preserve">ęs su įstaigos   ____________________________________________________ taisyklėmis.  </w:t>
      </w:r>
    </w:p>
    <w:p>
      <w:pPr>
        <w:spacing w:before="0" w:after="0" w:line="240"/>
        <w:ind w:right="0" w:left="1296" w:firstLine="1296"/>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color w:val="000000"/>
          <w:spacing w:val="0"/>
          <w:position w:val="0"/>
          <w:sz w:val="20"/>
          <w:shd w:fill="auto" w:val="clear"/>
        </w:rPr>
        <w:t xml:space="preserve">įstaigos pavadinimas)</w:t>
      </w:r>
    </w:p>
    <w:p>
      <w:pPr>
        <w:spacing w:before="0" w:after="0" w:line="240"/>
        <w:ind w:right="0" w:left="0" w:firstLine="0"/>
        <w:jc w:val="both"/>
        <w:rPr>
          <w:rFonts w:ascii="Times New Roman" w:hAnsi="Times New Roman" w:cs="Times New Roman" w:eastAsia="Times New Roman"/>
          <w:color w:val="000000"/>
          <w:spacing w:val="0"/>
          <w:position w:val="0"/>
          <w:sz w:val="22"/>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2"/>
          <w:shd w:fill="auto" w:val="clear"/>
        </w:rPr>
      </w:pPr>
    </w:p>
    <w:p>
      <w:pPr>
        <w:spacing w:before="0" w:after="0" w:line="240"/>
        <w:ind w:right="0" w:left="0" w:firstLine="0"/>
        <w:jc w:val="both"/>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Esu informuotas (-a), kad  ______________________________________________________________ </w:t>
      </w:r>
    </w:p>
    <w:p>
      <w:pPr>
        <w:spacing w:before="0" w:after="0" w:line="240"/>
        <w:ind w:right="0" w:left="1296" w:firstLine="1296"/>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color w:val="000000"/>
          <w:spacing w:val="0"/>
          <w:position w:val="0"/>
          <w:sz w:val="20"/>
          <w:shd w:fill="auto" w:val="clear"/>
        </w:rPr>
        <w:t xml:space="preserve">įstaigos pavadinimas)</w:t>
      </w:r>
    </w:p>
    <w:p>
      <w:pPr>
        <w:spacing w:before="0" w:after="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tvarkydama mano ir mano s</w:t>
      </w:r>
      <w:r>
        <w:rPr>
          <w:rFonts w:ascii="Times New Roman" w:hAnsi="Times New Roman" w:cs="Times New Roman" w:eastAsia="Times New Roman"/>
          <w:color w:val="000000"/>
          <w:spacing w:val="0"/>
          <w:position w:val="0"/>
          <w:sz w:val="22"/>
          <w:shd w:fill="auto" w:val="clear"/>
        </w:rPr>
        <w:t xml:space="preserve">ūnaus / dukters / globotinio (-ės) / įvaikio (-ės) asmens </w:t>
      </w:r>
      <w:r>
        <w:rPr>
          <w:rFonts w:ascii="Times New Roman" w:hAnsi="Times New Roman" w:cs="Times New Roman" w:eastAsia="Times New Roman"/>
          <w:color w:val="auto"/>
          <w:spacing w:val="0"/>
          <w:position w:val="0"/>
          <w:sz w:val="22"/>
          <w:shd w:fill="auto" w:val="clear"/>
        </w:rPr>
        <w:t xml:space="preserve">duomenis veikia kaip duomenų valdytojas. </w:t>
      </w:r>
      <w:r>
        <w:rPr>
          <w:rFonts w:ascii="Times New Roman" w:hAnsi="Times New Roman" w:cs="Times New Roman" w:eastAsia="Times New Roman"/>
          <w:color w:val="000000"/>
          <w:spacing w:val="0"/>
          <w:position w:val="0"/>
          <w:sz w:val="22"/>
          <w:shd w:fill="auto" w:val="clear"/>
        </w:rPr>
        <w:t xml:space="preserve">Įstaiga tvarko šiuos duomenis prašyme nurodytais tikslais. Tvarkymo pagrindas – duomenų subjekto prašymas prieš sudarant sutartį. Asmens duomenys Įstaigoje bus saugomi teisės aktų, reglamentuojančių duomenų saugojimo terminus, nustatyta tvarka ir terminais. Įstaiga gali gauti duomenis iš informacinių sistemų ir registrų valdytojų, kitų valstybės ar savivaldybės institucijų ar įstaigų, tiek, kiek tai būtina prašymui įvykdyti. Duomenys gali būti teikiami trečiosioms šalims, kai to reikalauja teisės akto nuostatos. Turiu teisę kreiptis su prašymu į Įstaigą susipažinti su savo ir (ar) sūnaus / dukters / globotinio (-ės) / įvaikio (-ės) </w:t>
      </w:r>
      <w:r>
        <w:rPr>
          <w:rFonts w:ascii="Times New Roman" w:hAnsi="Times New Roman" w:cs="Times New Roman" w:eastAsia="Times New Roman"/>
          <w:color w:val="auto"/>
          <w:spacing w:val="0"/>
          <w:position w:val="0"/>
          <w:sz w:val="22"/>
          <w:shd w:fill="auto" w:val="clear"/>
        </w:rPr>
        <w:t xml:space="preserve">asmens duomenimis, ištaisyti, papildyti ar ištrinti juos, apriboti jų tvarkymą, juos perkelti, taip pat turiu teisę nesutikti su duomenų tvarkymu, pateikti skundą Valstybinei duomenų apsaugos inspekcijai. </w:t>
      </w:r>
    </w:p>
    <w:p>
      <w:pPr>
        <w:spacing w:before="0" w:after="0" w:line="240"/>
        <w:ind w:right="0" w:left="0" w:firstLine="0"/>
        <w:jc w:val="both"/>
        <w:rPr>
          <w:rFonts w:ascii="Times New Roman" w:hAnsi="Times New Roman" w:cs="Times New Roman" w:eastAsia="Times New Roman"/>
          <w:color w:val="auto"/>
          <w:spacing w:val="0"/>
          <w:position w:val="0"/>
          <w:sz w:val="22"/>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000000"/>
          <w:spacing w:val="0"/>
          <w:position w:val="0"/>
          <w:sz w:val="24"/>
          <w:shd w:fill="auto" w:val="clear"/>
        </w:rPr>
        <w:t xml:space="preserve">PRIDEDAMA: dokumentai, patvirtinantys lengvatos taikym</w:t>
      </w:r>
      <w:r>
        <w:rPr>
          <w:rFonts w:ascii="Times New Roman" w:hAnsi="Times New Roman" w:cs="Times New Roman" w:eastAsia="Times New Roman"/>
          <w:color w:val="000000"/>
          <w:spacing w:val="0"/>
          <w:position w:val="0"/>
          <w:sz w:val="24"/>
          <w:shd w:fill="auto" w:val="clear"/>
        </w:rPr>
        <w:t xml:space="preserve">ą vadovaujantis Mažeikių rajono savivaldybės tarybos patvirtinto 2022 m. gegužės 27 d. sprendimo Nr. T1-146  „Atlyginimo už vaikų išlaikymą ugdymo įstaigose, įgyvendinančiose ikimokyklinio ir priešmokyklinio ugdymo programas, nustatymo tvarkos aprašo“ (su vėlesniais pakeitimais) III skyriumi.</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4395"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              _______________________________</w:t>
      </w:r>
    </w:p>
    <w:p>
      <w:pPr>
        <w:spacing w:before="0" w:after="0" w:line="240"/>
        <w:ind w:right="0" w:left="0" w:firstLine="0"/>
        <w:jc w:val="center"/>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(vardas, pavard</w:t>
      </w:r>
      <w:r>
        <w:rPr>
          <w:rFonts w:ascii="Times New Roman" w:hAnsi="Times New Roman" w:cs="Times New Roman" w:eastAsia="Times New Roman"/>
          <w:i/>
          <w:color w:val="auto"/>
          <w:spacing w:val="0"/>
          <w:position w:val="0"/>
          <w:sz w:val="24"/>
          <w:shd w:fill="auto" w:val="clear"/>
        </w:rPr>
        <w:t xml:space="preserve">ė, parašas)</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5070" w:leader="none"/>
          <w:tab w:val="left" w:pos="5366" w:leader="none"/>
          <w:tab w:val="left" w:pos="6771" w:leader="none"/>
          <w:tab w:val="left" w:pos="7363" w:leader="none"/>
        </w:tabs>
        <w:spacing w:before="0" w:after="0" w:line="240"/>
        <w:ind w:right="0" w:left="0" w:firstLine="0"/>
        <w:jc w:val="both"/>
        <w:rPr>
          <w:rFonts w:ascii="Times New Roman" w:hAnsi="Times New Roman" w:cs="Times New Roman" w:eastAsia="Times New Roman"/>
          <w:color w:val="auto"/>
          <w:spacing w:val="0"/>
          <w:position w:val="0"/>
          <w:sz w:val="24"/>
          <w:shd w:fill="auto" w:val="clear"/>
        </w:rPr>
      </w:pPr>
    </w:p>
    <w:p>
      <w:pPr>
        <w:tabs>
          <w:tab w:val="left" w:pos="3261" w:leader="none"/>
        </w:tabs>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tab/>
      </w: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1">
    <w:lvl w:ilvl="0">
      <w:start w:val="1"/>
      <w:numFmt w:val="decimal"/>
      <w:lvlText w:val="%1."/>
    </w:lvl>
  </w:abstractNum>
  <w:abstractNum w:abstractNumId="6">
    <w:lvl w:ilvl="0">
      <w:start w:val="1"/>
      <w:numFmt w:val="bullet"/>
      <w:lvlText w:val="•"/>
    </w:lvl>
  </w:abstractNum>
  <w:abstractNum w:abstractNumId="12">
    <w:lvl w:ilvl="0">
      <w:start w:val="1"/>
      <w:numFmt w:val="bullet"/>
      <w:lvlText w:val="•"/>
    </w:lvl>
  </w:abstractNum>
  <w:num w:numId="9">
    <w:abstractNumId w:val="12"/>
  </w:num>
  <w:num w:numId="10">
    <w:abstractNumId w:val="1"/>
  </w:num>
  <w:num w:numId="130">
    <w:abstractNumId w:val="6"/>
  </w:num>
  <w:num w:numId="134">
    <w:abstractNumId w:val="0"/>
  </w:num>
</w:numbering>
</file>

<file path=word/styles.xml><?xml version="1.0" encoding="utf-8"?>
<w:styles xmlns:w="http://schemas.openxmlformats.org/wordprocessingml/2006/main"/>
</file>

<file path=word/_rels/document.xml.rels><?xml version="1.0"?><Relationships xmlns="http://schemas.openxmlformats.org/package/2006/relationships"><Relationship Target="embeddings/oleObject0.bin" Id="docRId0" Type="http://schemas.openxmlformats.org/officeDocument/2006/relationships/oleObject"/><Relationship Target="media/image0.wmf" Id="docRId1" Type="http://schemas.openxmlformats.org/officeDocument/2006/relationships/image"/><Relationship Target="numbering.xml" Id="docRId2" Type="http://schemas.openxmlformats.org/officeDocument/2006/relationships/numbering"/><Relationship Target="styles.xml" Id="docRId3" Type="http://schemas.openxmlformats.org/officeDocument/2006/relationships/styles"/></Relationships>
</file>